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5040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504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Snyder James E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12/02/2024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3"/>
          <w:szCs w:val="23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3"/>
            <w:szCs w:val="23"/>
            <w:u w:val="single" w:color="auto"/>
            <w:color w:val="0000EE"/>
          </w:rPr>
          <w:t>CALAVO GROWERS INC</w:t>
        </w:r>
        <w:r>
          <w:rPr>
            <w:rFonts w:ascii="Times New Roman" w:cs="Times New Roman" w:eastAsia="Times New Roman" w:hAnsi="Times New Roman"/>
            <w:sz w:val="23"/>
            <w:szCs w:val="23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[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CVGW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]</w:t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1141A CUMMINGS ROAD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SANTA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93060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8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PAULA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4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Chief Financial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1,944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James Snyder</w:t>
            </w:r>
          </w:p>
        </w:tc>
        <w:tc>
          <w:tcPr>
            <w:tcW w:w="2420" w:type="dxa"/>
            <w:vAlign w:val="bottom"/>
            <w:gridSpan w:val="4"/>
          </w:tcPr>
          <w:p>
            <w:pPr>
              <w:jc w:val="right"/>
              <w:ind w:right="1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12/19/2024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Reminder: Report on a separate line for each class of securities beneficially owned directly or indirectly.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5"/>
          <w:szCs w:val="15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Instruction 5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645738" TargetMode="External"/><Relationship Id="rId11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2024-12-19T20:19:54Z</dcterms:created>
  <dcterms:modified xsi:type="dcterms:W3CDTF">2024-12-19T20:19:54Z</dcterms:modified>
</cp:coreProperties>
</file>