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Gibson James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01/08/2018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of Subsidiary Corp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01/08/2018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87.5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61,624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Gibson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are being surrendered to satisfy a tax withholding obligation of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held indirectly by the reporting person in the name of The Gibson Family Trust, of which the reporting person is a trustee and in which the reporting person has a pecuniary interest.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/s/ James E. Gibson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01/10/2018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21830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2020-01-13T22:18:04Z</dcterms:created>
  <dcterms:modified xsi:type="dcterms:W3CDTF">2020-01-13T22:18:04Z</dcterms:modified>
</cp:coreProperties>
</file>