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CEO &amp;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3,817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969,223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Linda S. Huff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01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2020-01-25T22:12:54Z</dcterms:created>
  <dcterms:modified xsi:type="dcterms:W3CDTF">2020-01-25T22:12:54Z</dcterms:modified>
</cp:coreProperties>
</file>