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11, 2021</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Charter)</w:t>
      </w:r>
    </w:p>
    <w:p>
      <w:pPr>
        <w:spacing w:after="0" w:line="205"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California</w:t>
            </w:r>
          </w:p>
        </w:tc>
        <w:tc>
          <w:tcPr>
            <w:tcW w:w="2700" w:type="dxa"/>
            <w:vAlign w:val="bottom"/>
          </w:tcPr>
          <w:p>
            <w:pPr>
              <w:jc w:val="right"/>
              <w:ind w:right="870"/>
              <w:spacing w:after="0"/>
              <w:rPr>
                <w:sz w:val="20"/>
                <w:szCs w:val="20"/>
                <w:color w:val="auto"/>
              </w:rPr>
            </w:pPr>
            <w:r>
              <w:rPr>
                <w:rFonts w:ascii="Arial" w:cs="Arial" w:eastAsia="Arial" w:hAnsi="Arial"/>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195"/>
        </w:trPr>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83185</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02"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96" w:lineRule="exact"/>
        <w:rPr>
          <w:rFonts w:ascii="MS PGothic" w:cs="MS PGothic" w:eastAsia="MS PGothic" w:hAnsi="MS PGothic"/>
          <w:sz w:val="17"/>
          <w:szCs w:val="17"/>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0" w:lineRule="exact"/>
        <w:rPr>
          <w:rFonts w:ascii="MS PGothic" w:cs="MS PGothic" w:eastAsia="MS PGothic" w:hAnsi="MS PGothic"/>
          <w:sz w:val="17"/>
          <w:szCs w:val="17"/>
          <w:color w:val="auto"/>
        </w:rPr>
      </w:pPr>
    </w:p>
    <w:p>
      <w:pPr>
        <w:ind w:left="2640"/>
        <w:spacing w:after="0"/>
        <w:rPr>
          <w:rFonts w:ascii="MS PGothic" w:cs="MS PGothic" w:eastAsia="MS PGothic" w:hAnsi="MS PGothic"/>
          <w:sz w:val="17"/>
          <w:szCs w:val="17"/>
          <w:color w:val="auto"/>
        </w:rPr>
      </w:pPr>
      <w:r>
        <w:rPr>
          <w:rFonts w:ascii="Arial" w:cs="Arial" w:eastAsia="Arial" w:hAnsi="Arial"/>
          <w:sz w:val="16"/>
          <w:szCs w:val="16"/>
          <w:color w:val="auto"/>
        </w:rPr>
        <w:t>Securities registered pursuant to Section 12(b) of the Act:</w:t>
      </w:r>
    </w:p>
    <w:p>
      <w:pPr>
        <w:spacing w:after="0" w:line="257"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29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Title of each class</w:t>
            </w:r>
          </w:p>
        </w:tc>
        <w:tc>
          <w:tcPr>
            <w:tcW w:w="26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Trading Symbol(s)</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4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jc w:val="both"/>
        <w:ind w:left="60" w:right="99" w:firstLine="324"/>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ind w:left="3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60" w:right="159" w:firstLine="324"/>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596900</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99695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142875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62" w:right="1440" w:bottom="1440" w:gutter="0" w:footer="0" w:header="0"/>
        </w:sectPr>
      </w:pPr>
    </w:p>
    <w:bookmarkStart w:id="1" w:name="page2"/>
    <w:bookmarkEnd w:id="1"/>
    <w:p>
      <w:pPr>
        <w:ind w:left="60" w:right="499"/>
        <w:spacing w:after="0" w:line="248" w:lineRule="auto"/>
        <w:rPr>
          <w:sz w:val="20"/>
          <w:szCs w:val="20"/>
          <w:color w:val="auto"/>
        </w:rPr>
      </w:pPr>
      <w:r>
        <w:rPr>
          <w:rFonts w:ascii="Arial" w:cs="Arial" w:eastAsia="Arial" w:hAnsi="Arial"/>
          <w:sz w:val="20"/>
          <w:szCs w:val="20"/>
          <w:b w:val="1"/>
          <w:bCs w:val="1"/>
          <w:color w:val="auto"/>
        </w:rPr>
        <w:t xml:space="preserve">Item 5.02 </w:t>
      </w:r>
      <w:r>
        <w:rPr>
          <w:rFonts w:ascii="Arial" w:cs="Arial" w:eastAsia="Arial" w:hAnsi="Arial"/>
          <w:sz w:val="17"/>
          <w:szCs w:val="17"/>
          <w:b w:val="1"/>
          <w:bCs w:val="1"/>
          <w:color w:val="212529"/>
        </w:rPr>
        <w:t>Departure of Directors or Certain Officers; Election of Directors; Appointment of Certain Officers;</w:t>
      </w:r>
      <w:r>
        <w:rPr>
          <w:rFonts w:ascii="Arial" w:cs="Arial" w:eastAsia="Arial" w:hAnsi="Arial"/>
          <w:sz w:val="20"/>
          <w:szCs w:val="20"/>
          <w:b w:val="1"/>
          <w:bCs w:val="1"/>
          <w:color w:val="auto"/>
        </w:rPr>
        <w:t xml:space="preserve"> </w:t>
      </w:r>
      <w:r>
        <w:rPr>
          <w:rFonts w:ascii="Arial" w:cs="Arial" w:eastAsia="Arial" w:hAnsi="Arial"/>
          <w:sz w:val="17"/>
          <w:szCs w:val="17"/>
          <w:b w:val="1"/>
          <w:bCs w:val="1"/>
          <w:color w:val="212529"/>
        </w:rPr>
        <w:t>Compensatory Arrangements of Certain Officers.</w:t>
      </w:r>
    </w:p>
    <w:p>
      <w:pPr>
        <w:spacing w:after="0" w:line="195" w:lineRule="exact"/>
        <w:rPr>
          <w:sz w:val="20"/>
          <w:szCs w:val="20"/>
          <w:color w:val="auto"/>
        </w:rPr>
      </w:pPr>
    </w:p>
    <w:p>
      <w:pPr>
        <w:ind w:left="60" w:right="379" w:firstLine="324"/>
        <w:spacing w:after="0" w:line="277" w:lineRule="auto"/>
        <w:rPr>
          <w:sz w:val="20"/>
          <w:szCs w:val="20"/>
          <w:color w:val="auto"/>
        </w:rPr>
      </w:pPr>
      <w:r>
        <w:rPr>
          <w:rFonts w:ascii="Arial" w:cs="Arial" w:eastAsia="Arial" w:hAnsi="Arial"/>
          <w:sz w:val="18"/>
          <w:szCs w:val="18"/>
          <w:color w:val="auto"/>
        </w:rPr>
        <w:t>On November 11, 2021, Calavo Growers, Inc. (“Calavo”) appointed Adriana Mendizabal to its Board of Directors, effective December 1, 2021.</w:t>
      </w:r>
    </w:p>
    <w:p>
      <w:pPr>
        <w:spacing w:after="0" w:line="170" w:lineRule="exact"/>
        <w:rPr>
          <w:sz w:val="20"/>
          <w:szCs w:val="20"/>
          <w:color w:val="auto"/>
        </w:rPr>
      </w:pPr>
    </w:p>
    <w:p>
      <w:pPr>
        <w:ind w:left="60" w:right="199" w:firstLine="324"/>
        <w:spacing w:after="0" w:line="255" w:lineRule="auto"/>
        <w:rPr>
          <w:sz w:val="20"/>
          <w:szCs w:val="20"/>
          <w:color w:val="auto"/>
        </w:rPr>
      </w:pPr>
      <w:r>
        <w:rPr>
          <w:rFonts w:ascii="Arial" w:cs="Arial" w:eastAsia="Arial" w:hAnsi="Arial"/>
          <w:sz w:val="18"/>
          <w:szCs w:val="18"/>
          <w:color w:val="auto"/>
        </w:rPr>
        <w:t>Ms. Mendizabal, age 57, is Group President for Stanley Black &amp; Decker Latin America, a diversified global provider of hand tools, power tools, and other products and services, a role she has held since 2019. Prior to her current position, Ms. Mendizabal was with Nature’s Sunshine Products, a manufacturer and marketer of dietary supplements and personal care products, from 2012 to 2019 where she was Business Unit President and Global Chief Marketing &amp; Innovations Officer. Prior to that she held roles at Visa USA, Herbalife, Johnson &amp; Johnson, Kodak, PepsiCo-Mexico and Procter &amp; Gamble.</w:t>
      </w:r>
    </w:p>
    <w:p>
      <w:pPr>
        <w:spacing w:after="0" w:line="192" w:lineRule="exact"/>
        <w:rPr>
          <w:sz w:val="20"/>
          <w:szCs w:val="20"/>
          <w:color w:val="auto"/>
        </w:rPr>
      </w:pPr>
    </w:p>
    <w:p>
      <w:pPr>
        <w:ind w:left="60" w:right="239" w:firstLine="324"/>
        <w:spacing w:after="0" w:line="259" w:lineRule="auto"/>
        <w:rPr>
          <w:sz w:val="20"/>
          <w:szCs w:val="20"/>
          <w:color w:val="auto"/>
        </w:rPr>
      </w:pPr>
      <w:r>
        <w:rPr>
          <w:rFonts w:ascii="Arial" w:cs="Arial" w:eastAsia="Arial" w:hAnsi="Arial"/>
          <w:sz w:val="18"/>
          <w:szCs w:val="18"/>
          <w:color w:val="auto"/>
        </w:rPr>
        <w:t>Ms. Mendizabal served as an independent director and member of the audit committee for the Bank of New York Mellon’s Mexico subsidiary from 2008 to 2015. She currently is an executive member of the Latino Corporate Directors Association. Ms. Medizabal has not been, and is not expected to be, named to any committee of the Board of Directors at this time.</w:t>
      </w:r>
    </w:p>
    <w:p>
      <w:pPr>
        <w:spacing w:after="0" w:line="187"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On November 11, 2021, director Scott Van Der Kar gave notice of his retirement from the Board of Directors effective January 3, 2022 and that he will not stand for re-election at Calavo’s 2022 annual meeting of shareholders. Mr. Van Der Kar’s decision was not the result of any disagreements with Calavo on any matter relating to Calavo’s operations, policies or practices.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On November 17, 2021, the Company issued a press release announcing the appointment of Ms. Mendizabal to the Board of Directors and the retirement of Mr. Van Der Kar from the Board of Directors. A copy of the press release is filed as Exhibit 99.1 hereto and incorporated herein by reference.</w:t>
      </w:r>
    </w:p>
    <w:p>
      <w:pPr>
        <w:spacing w:after="0" w:line="184"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In accordance with General Instruction B.2 of Form 8-K, Exhibit 99.1 is being furnished and shall not be deemed to be “filed” for purposes of Section 18 of the Securities Exchange Act of 1934, as amended (the “Exchange Act”), or otherwise subject to the liabilities of that section, and shall not be deemed to be incorporated by reference into any of Calavo’s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ind w:left="440" w:hanging="390"/>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8"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dated November 17, 2021</w:t>
        </w:r>
      </w:hyperlink>
    </w:p>
    <w:p>
      <w:pPr>
        <w:spacing w:after="0" w:line="23"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104   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November 17, 2021</w:t>
      </w:r>
    </w:p>
    <w:p>
      <w:pPr>
        <w:spacing w:after="0" w:line="21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By:/s/ Steve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2537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Steve Hollister</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Interim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240665</wp:posOffset>
            </wp:positionV>
            <wp:extent cx="1851660" cy="600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5166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Calavo Growers Announces Changes to its Board of Directors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Adriana G. Mendizabal to Join as Independent Director;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Scott Van Der Kar to Step Down</w:t>
      </w:r>
    </w:p>
    <w:p>
      <w:pPr>
        <w:spacing w:after="0" w:line="190" w:lineRule="exact"/>
        <w:rPr>
          <w:sz w:val="20"/>
          <w:szCs w:val="20"/>
          <w:color w:val="auto"/>
        </w:rPr>
      </w:pPr>
    </w:p>
    <w:p>
      <w:pPr>
        <w:ind w:right="420"/>
        <w:spacing w:after="0" w:line="253" w:lineRule="auto"/>
        <w:rPr>
          <w:sz w:val="20"/>
          <w:szCs w:val="20"/>
          <w:color w:val="auto"/>
        </w:rPr>
      </w:pPr>
      <w:r>
        <w:rPr>
          <w:rFonts w:ascii="Arial" w:cs="Arial" w:eastAsia="Arial" w:hAnsi="Arial"/>
          <w:sz w:val="20"/>
          <w:szCs w:val="20"/>
          <w:b w:val="1"/>
          <w:bCs w:val="1"/>
          <w:color w:val="auto"/>
        </w:rPr>
        <w:t>SANTA PAULA, Calif., Nov. 17, 2021</w:t>
      </w:r>
      <w:r>
        <w:rPr>
          <w:rFonts w:ascii="Arial" w:cs="Arial" w:eastAsia="Arial" w:hAnsi="Arial"/>
          <w:sz w:val="20"/>
          <w:szCs w:val="20"/>
          <w:color w:val="auto"/>
        </w:rPr>
        <w:t>—Calavo Growers, Inc. (Nasdaq-GS: CVGW) (“Calavo” “Company”), a global</w:t>
      </w:r>
      <w:r>
        <w:rPr>
          <w:rFonts w:ascii="Arial" w:cs="Arial" w:eastAsia="Arial" w:hAnsi="Arial"/>
          <w:sz w:val="20"/>
          <w:szCs w:val="20"/>
          <w:b w:val="1"/>
          <w:bCs w:val="1"/>
          <w:color w:val="auto"/>
        </w:rPr>
        <w:t xml:space="preserve"> </w:t>
      </w:r>
      <w:r>
        <w:rPr>
          <w:rFonts w:ascii="Arial" w:cs="Arial" w:eastAsia="Arial" w:hAnsi="Arial"/>
          <w:sz w:val="20"/>
          <w:szCs w:val="20"/>
          <w:color w:val="auto"/>
        </w:rPr>
        <w:t>avocado-industry leader and provider of value-added fresh food, today announced the appointment of Adriana G. Mendizabal to its Board of Directors, effective December 1, 2021.</w:t>
      </w:r>
    </w:p>
    <w:p>
      <w:pPr>
        <w:spacing w:after="0" w:line="197"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Mendizabal has a career spanning more than 30 years leading successful business turnarounds and transformations and igniting new businesses to achieve sustainable growth. She is Group President for Stanley Black &amp; Decker Latin America, a role she has held since 2019. Prior to her current position, Mendizabal was with Nature’s Sunshine Products from 2012 to 2019 where she was Business Unit President and Global Chief Marketing &amp; Innovations Officer. Prior to that she held roles at Visa USA, Herbalife, Johnson &amp; Johnson, Kodak, PepsiCo-Mexico and Procter &amp; Gamble. She was named one of Mexico’s Top 10 most powerful women in business by CNN’s Expansion Business Magazine.</w:t>
      </w:r>
    </w:p>
    <w:p>
      <w:pPr>
        <w:spacing w:after="0" w:line="178"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Mendizabal has served as an independent director and member of the audit committee for the Bank of New York Mellon’s Mexico subsidiary from 2008 to 2015. She currently is an executive member of the Latino Corporate Directors Association. A graduate of Tecnologico de Estudio Superiores de Monterrey-UEM, she holds a bachelor’s degree in marketing and business.</w:t>
      </w:r>
    </w:p>
    <w:p>
      <w:pPr>
        <w:spacing w:after="0" w:line="205" w:lineRule="exact"/>
        <w:rPr>
          <w:sz w:val="20"/>
          <w:szCs w:val="20"/>
          <w:color w:val="auto"/>
        </w:rPr>
      </w:pPr>
    </w:p>
    <w:p>
      <w:pPr>
        <w:ind w:right="460"/>
        <w:spacing w:after="0" w:line="291" w:lineRule="auto"/>
        <w:rPr>
          <w:sz w:val="20"/>
          <w:szCs w:val="20"/>
          <w:color w:val="auto"/>
        </w:rPr>
      </w:pPr>
      <w:r>
        <w:rPr>
          <w:rFonts w:ascii="Arial" w:cs="Arial" w:eastAsia="Arial" w:hAnsi="Arial"/>
          <w:sz w:val="18"/>
          <w:szCs w:val="18"/>
          <w:color w:val="auto"/>
        </w:rPr>
        <w:t>“Calavo is extremely fortunate to have someone of Adriana Mendizabal’s caliber and experience join our board of directors,” said Steven Hollister, interim Chief Executive Officer of Calavo Growers. “Her track record as a leader who drives shareholder value will make her an integral member of our board and a valued advisor to our leadership team.”</w:t>
      </w:r>
    </w:p>
    <w:p>
      <w:pPr>
        <w:spacing w:after="0" w:line="165"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The company also announced that long-time director Scott Van Der Kar has decided to retire from the board effective Jan. 3, 2022.</w:t>
      </w:r>
    </w:p>
    <w:p>
      <w:pPr>
        <w:spacing w:after="0" w:line="190" w:lineRule="exact"/>
        <w:rPr>
          <w:sz w:val="20"/>
          <w:szCs w:val="20"/>
          <w:color w:val="auto"/>
        </w:rPr>
      </w:pPr>
    </w:p>
    <w:p>
      <w:pPr>
        <w:ind w:right="440"/>
        <w:spacing w:after="0" w:line="287" w:lineRule="auto"/>
        <w:rPr>
          <w:sz w:val="20"/>
          <w:szCs w:val="20"/>
          <w:color w:val="auto"/>
        </w:rPr>
      </w:pPr>
      <w:r>
        <w:rPr>
          <w:rFonts w:ascii="Arial" w:cs="Arial" w:eastAsia="Arial" w:hAnsi="Arial"/>
          <w:sz w:val="19"/>
          <w:szCs w:val="19"/>
          <w:color w:val="auto"/>
        </w:rPr>
        <w:t>“Scott has been a key member of our board, and we appreciate his many contributions that have guided Calavo over the years. On behalf of the entire board, I want to thank Scott for his 27 years of service and counsel.”</w:t>
      </w:r>
    </w:p>
    <w:p>
      <w:pPr>
        <w:spacing w:after="0" w:line="166"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Following these changes, Calavo’s Board will comprise 11 directors, seven of whom qualify as independent directors under the independence standards of The Nasdaq Stock Market.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Calavo Growers, Inc.</w:t>
      </w:r>
    </w:p>
    <w:p>
      <w:pPr>
        <w:spacing w:after="0" w:line="249"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Calavo Growers, Inc. is a global avocado-industry leader and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 guacamole and salsa. Founded in 1924, Calavo’s fresh food products are sold under the respected Calavo brand name as well as Garden Highway, Chef Essentials and several private label and store brands.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Contact: Financial Profiles,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Julie Kegley, Senior Vice President</w:t>
      </w:r>
    </w:p>
    <w:p>
      <w:pPr>
        <w:ind w:right="8000" w:firstLine="8"/>
        <w:spacing w:after="0" w:line="297" w:lineRule="auto"/>
        <w:tabs>
          <w:tab w:leader="none" w:pos="478" w:val="left"/>
        </w:tabs>
        <w:numPr>
          <w:ilvl w:val="0"/>
          <w:numId w:val="3"/>
        </w:numPr>
        <w:rPr>
          <w:rFonts w:ascii="Arial" w:cs="Arial" w:eastAsia="Arial" w:hAnsi="Arial"/>
          <w:sz w:val="18"/>
          <w:szCs w:val="18"/>
          <w:color w:val="auto"/>
        </w:rPr>
      </w:pPr>
      <w:r>
        <w:rPr>
          <w:rFonts w:ascii="Arial" w:cs="Arial" w:eastAsia="Arial" w:hAnsi="Arial"/>
          <w:sz w:val="18"/>
          <w:szCs w:val="18"/>
          <w:color w:val="auto"/>
        </w:rPr>
        <w:t>622-8246 calavo@finprofiles.com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309880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31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2021-11-17T16:07:20Z</dcterms:created>
  <dcterms:modified xsi:type="dcterms:W3CDTF">2021-11-17T16:07:20Z</dcterms:modified>
</cp:coreProperties>
</file>