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21590</wp:posOffset>
            </wp:positionV>
            <wp:extent cx="7045960" cy="495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5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Hollister Steve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4,929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Each restricted stock unit represents a contingent right to receive one share of CVGW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restricted stock units fully vest on November 1, 2024.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Steven Hollister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7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2023-11-02T20:16:29Z</dcterms:created>
  <dcterms:modified xsi:type="dcterms:W3CDTF">2023-11-02T20:16:29Z</dcterms:modified>
</cp:coreProperties>
</file>