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2)*</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CALAVO GROWERS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128246105</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NUANCE INVESTMENTS,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26-3649176</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4900 MAIN STREET, SUITE 220 KANSAS CITY, MO 64112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1,281,074</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1,281,074</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1,281,074</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7.22%</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CALAVO GROWERS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1141A CUMMINGS ROAD,</w:t>
      </w:r>
    </w:p>
    <w:p>
      <w:pPr>
        <w:ind w:left="1160"/>
        <w:spacing w:after="0" w:line="238" w:lineRule="auto"/>
        <w:rPr>
          <w:sz w:val="20"/>
          <w:szCs w:val="20"/>
          <w:color w:val="auto"/>
        </w:rPr>
      </w:pPr>
      <w:r>
        <w:rPr>
          <w:rFonts w:ascii="Georgia" w:cs="Georgia" w:eastAsia="Georgia" w:hAnsi="Georgia"/>
          <w:sz w:val="18"/>
          <w:szCs w:val="18"/>
          <w:color w:val="auto"/>
        </w:rPr>
        <w:t>SANTA PAULA, CA 93060</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NUANCE INVESTMENTS,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4900 MAIN STREET, SUITE 220</w:t>
      </w:r>
    </w:p>
    <w:p>
      <w:pPr>
        <w:ind w:left="1160"/>
        <w:spacing w:after="0" w:line="238" w:lineRule="auto"/>
        <w:rPr>
          <w:sz w:val="20"/>
          <w:szCs w:val="20"/>
          <w:color w:val="auto"/>
        </w:rPr>
      </w:pPr>
      <w:r>
        <w:rPr>
          <w:rFonts w:ascii="Georgia" w:cs="Georgia" w:eastAsia="Georgia" w:hAnsi="Georgia"/>
          <w:sz w:val="18"/>
          <w:szCs w:val="18"/>
          <w:color w:val="auto"/>
        </w:rPr>
        <w:t>KANSAS CITY, MO 64112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4900 MAIN STREET, SUITE 220</w:t>
      </w:r>
    </w:p>
    <w:p>
      <w:pPr>
        <w:ind w:left="1160"/>
        <w:spacing w:after="0" w:line="238" w:lineRule="auto"/>
        <w:rPr>
          <w:sz w:val="20"/>
          <w:szCs w:val="20"/>
          <w:color w:val="auto"/>
        </w:rPr>
      </w:pPr>
      <w:r>
        <w:rPr>
          <w:rFonts w:ascii="Georgia" w:cs="Georgia" w:eastAsia="Georgia" w:hAnsi="Georgia"/>
          <w:sz w:val="18"/>
          <w:szCs w:val="18"/>
          <w:color w:val="auto"/>
        </w:rPr>
        <w:t>KANSAS CITY, MO 64112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128246105</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1,281,074</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7.22%</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4" w:lineRule="exact"/>
        <w:rPr>
          <w:rFonts w:ascii="Georgia" w:cs="Georgia" w:eastAsia="Georgia" w:hAnsi="Georgia"/>
          <w:sz w:val="18"/>
          <w:szCs w:val="18"/>
          <w:b w:val="1"/>
          <w:bCs w:val="1"/>
          <w:color w:val="auto"/>
        </w:rPr>
      </w:pPr>
    </w:p>
    <w:p>
      <w:pPr>
        <w:ind w:left="1460" w:right="5580" w:firstLine="8"/>
        <w:spacing w:after="0" w:line="394" w:lineRule="auto"/>
        <w:tabs>
          <w:tab w:leader="none" w:pos="1691"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NUANCE INVESTMENTS, LLC: 1,281,074</w:t>
      </w:r>
    </w:p>
    <w:p>
      <w:pPr>
        <w:spacing w:after="0" w:line="1" w:lineRule="exact"/>
        <w:rPr>
          <w:rFonts w:ascii="Georgia" w:cs="Georgia" w:eastAsia="Georgia" w:hAnsi="Georgia"/>
          <w:sz w:val="18"/>
          <w:szCs w:val="18"/>
          <w:color w:val="auto"/>
        </w:rPr>
      </w:pPr>
    </w:p>
    <w:p>
      <w:pPr>
        <w:ind w:left="1760" w:hanging="292"/>
        <w:spacing w:after="0"/>
        <w:tabs>
          <w:tab w:leader="none" w:pos="176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w:t>
      </w:r>
    </w:p>
    <w:p>
      <w:pPr>
        <w:spacing w:after="0" w:line="269"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NUANCE INVESTMENTS, LLC: 1,281,074</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26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08 2023</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NUANCE INVESTMENTS, LLC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ROSITSA ESENBERG</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2023-02-08T13:34:04Z</dcterms:created>
  <dcterms:modified xsi:type="dcterms:W3CDTF">2023-02-08T13:34:04Z</dcterms:modified>
</cp:coreProperties>
</file>