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Page 1 of 6</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SCHEDULE 13G</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Under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CALAVO GROWERS,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128246 10 5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14605</wp:posOffset>
            </wp:positionV>
            <wp:extent cx="2418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18080" cy="17145"/>
                    </a:xfrm>
                    <a:prstGeom prst="rect">
                      <a:avLst/>
                    </a:prstGeom>
                    <a:noFill/>
                  </pic:spPr>
                </pic:pic>
              </a:graphicData>
            </a:graphic>
          </wp:anchor>
        </w:drawing>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OCTOBER 16,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Rule 13d-1(b)</w:t>
      </w:r>
    </w:p>
    <w:p>
      <w:pPr>
        <w:spacing w:after="0" w:line="23" w:lineRule="exact"/>
        <w:rPr>
          <w:sz w:val="24"/>
          <w:szCs w:val="24"/>
          <w:color w:val="auto"/>
        </w:rPr>
      </w:pPr>
    </w:p>
    <w:p>
      <w:pPr>
        <w:ind w:left="660"/>
        <w:spacing w:after="0"/>
        <w:rPr>
          <w:sz w:val="20"/>
          <w:szCs w:val="20"/>
          <w:color w:val="auto"/>
        </w:rPr>
      </w:pPr>
      <w:r>
        <w:rPr>
          <w:rFonts w:ascii="Arial" w:cs="Arial" w:eastAsia="Arial" w:hAnsi="Arial"/>
          <w:sz w:val="18"/>
          <w:szCs w:val="18"/>
          <w:color w:val="auto"/>
        </w:rPr>
        <w:t>x Rule 13d-1(c)</w:t>
      </w:r>
    </w:p>
    <w:p>
      <w:pPr>
        <w:spacing w:after="0" w:line="9" w:lineRule="exact"/>
        <w:rPr>
          <w:sz w:val="24"/>
          <w:szCs w:val="24"/>
          <w:color w:val="auto"/>
        </w:rPr>
      </w:pPr>
    </w:p>
    <w:p>
      <w:pPr>
        <w:ind w:left="660"/>
        <w:spacing w:after="0"/>
        <w:rPr>
          <w:sz w:val="20"/>
          <w:szCs w:val="20"/>
          <w:color w:val="auto"/>
        </w:rPr>
      </w:pPr>
      <w:r>
        <w:rPr>
          <w:rFonts w:ascii="Arial" w:cs="Arial" w:eastAsia="Arial" w:hAnsi="Arial"/>
          <w:sz w:val="18"/>
          <w:szCs w:val="18"/>
          <w:color w:val="auto"/>
        </w:rPr>
        <w:t>o Rule 13d-1(d)</w:t>
      </w:r>
    </w:p>
    <w:p>
      <w:pPr>
        <w:spacing w:after="0" w:line="238" w:lineRule="exact"/>
        <w:rPr>
          <w:sz w:val="24"/>
          <w:szCs w:val="24"/>
          <w:color w:val="auto"/>
        </w:rPr>
      </w:pPr>
    </w:p>
    <w:p>
      <w:pPr>
        <w:ind w:right="20" w:firstLine="8"/>
        <w:spacing w:after="0" w:line="277" w:lineRule="auto"/>
        <w:tabs>
          <w:tab w:leader="none" w:pos="396"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47"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t>Page 2 of 6</w:t>
      </w:r>
    </w:p>
    <w:p>
      <w:pPr>
        <w:spacing w:after="0" w:line="257" w:lineRule="exact"/>
        <w:rPr>
          <w:sz w:val="20"/>
          <w:szCs w:val="20"/>
          <w:color w:val="auto"/>
        </w:rPr>
      </w:pPr>
    </w:p>
    <w:p>
      <w:pPr>
        <w:ind w:left="1420" w:hanging="757"/>
        <w:spacing w:after="0"/>
        <w:tabs>
          <w:tab w:leader="none" w:pos="142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NAME OF REPORTING PERSON</w:t>
      </w:r>
    </w:p>
    <w:p>
      <w:pPr>
        <w:spacing w:after="0" w:line="1" w:lineRule="exact"/>
        <w:rPr>
          <w:rFonts w:ascii="Arial" w:cs="Arial" w:eastAsia="Arial" w:hAnsi="Arial"/>
          <w:sz w:val="22"/>
          <w:szCs w:val="22"/>
          <w:b w:val="1"/>
          <w:bCs w:val="1"/>
          <w:color w:val="auto"/>
        </w:rPr>
      </w:pPr>
    </w:p>
    <w:p>
      <w:pPr>
        <w:ind w:left="1420"/>
        <w:spacing w:after="0"/>
        <w:rPr>
          <w:rFonts w:ascii="Arial" w:cs="Arial" w:eastAsia="Arial" w:hAnsi="Arial"/>
          <w:sz w:val="22"/>
          <w:szCs w:val="22"/>
          <w:b w:val="1"/>
          <w:bCs w:val="1"/>
          <w:color w:val="auto"/>
        </w:rPr>
      </w:pPr>
      <w:r>
        <w:rPr>
          <w:rFonts w:ascii="Arial" w:cs="Arial" w:eastAsia="Arial" w:hAnsi="Arial"/>
          <w:sz w:val="18"/>
          <w:szCs w:val="18"/>
          <w:color w:val="auto"/>
        </w:rPr>
        <w:t>S.S. or I.R.S. IDENTIFICATION NO. OF ABOVE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564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pacing w:after="0" w:line="21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LIMONEIRA COMPANY</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77-0260692</w:t>
      </w:r>
    </w:p>
    <w:p>
      <w:pPr>
        <w:ind w:left="1420" w:hanging="757"/>
        <w:spacing w:after="0"/>
        <w:tabs>
          <w:tab w:leader="none" w:pos="142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CHECK THE APPROPRIATE BOX IF A MEMBER OF A GROUP*</w:t>
      </w:r>
    </w:p>
    <w:p>
      <w:pPr>
        <w:ind w:left="1680" w:hanging="254"/>
        <w:spacing w:after="0"/>
        <w:tabs>
          <w:tab w:leader="none" w:pos="1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7" w:lineRule="exact"/>
        <w:rPr>
          <w:rFonts w:ascii="Arial" w:cs="Arial" w:eastAsia="Arial" w:hAnsi="Arial"/>
          <w:sz w:val="18"/>
          <w:szCs w:val="18"/>
          <w:color w:val="auto"/>
        </w:rPr>
      </w:pPr>
    </w:p>
    <w:p>
      <w:pPr>
        <w:ind w:left="1680" w:hanging="254"/>
        <w:spacing w:after="0"/>
        <w:tabs>
          <w:tab w:leader="none" w:pos="168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980" w:type="dxa"/>
            <w:vAlign w:val="bottom"/>
            <w:tcBorders>
              <w:top w:val="single" w:sz="8" w:color="auto"/>
            </w:tcBorders>
          </w:tcPr>
          <w:p>
            <w:pPr>
              <w:jc w:val="center"/>
              <w:ind w:left="358"/>
              <w:spacing w:after="0"/>
              <w:rPr>
                <w:sz w:val="20"/>
                <w:szCs w:val="20"/>
                <w:color w:val="auto"/>
              </w:rPr>
            </w:pPr>
            <w:r>
              <w:rPr>
                <w:rFonts w:ascii="Arial" w:cs="Arial" w:eastAsia="Arial" w:hAnsi="Arial"/>
                <w:sz w:val="22"/>
                <w:szCs w:val="22"/>
                <w:b w:val="1"/>
                <w:bCs w:val="1"/>
                <w:color w:val="auto"/>
                <w:w w:val="97"/>
              </w:rPr>
              <w:t>3</w:t>
            </w:r>
          </w:p>
        </w:tc>
        <w:tc>
          <w:tcPr>
            <w:tcW w:w="4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SEC USE ONLY</w:t>
            </w:r>
          </w:p>
        </w:tc>
        <w:tc>
          <w:tcPr>
            <w:tcW w:w="640" w:type="dxa"/>
            <w:vAlign w:val="bottom"/>
            <w:tcBorders>
              <w:top w:val="single" w:sz="8" w:color="auto"/>
            </w:tcBorders>
          </w:tcPr>
          <w:p>
            <w:pPr>
              <w:spacing w:after="0"/>
              <w:rPr>
                <w:sz w:val="24"/>
                <w:szCs w:val="24"/>
                <w:color w:val="auto"/>
              </w:rPr>
            </w:pPr>
          </w:p>
        </w:tc>
        <w:tc>
          <w:tcPr>
            <w:tcW w:w="8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9"/>
        </w:trPr>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980" w:type="dxa"/>
            <w:vAlign w:val="bottom"/>
          </w:tcPr>
          <w:p>
            <w:pPr>
              <w:jc w:val="center"/>
              <w:ind w:left="358"/>
              <w:spacing w:after="0"/>
              <w:rPr>
                <w:sz w:val="20"/>
                <w:szCs w:val="20"/>
                <w:color w:val="auto"/>
              </w:rPr>
            </w:pPr>
            <w:r>
              <w:rPr>
                <w:rFonts w:ascii="Arial" w:cs="Arial" w:eastAsia="Arial" w:hAnsi="Arial"/>
                <w:sz w:val="22"/>
                <w:szCs w:val="22"/>
                <w:b w:val="1"/>
                <w:bCs w:val="1"/>
                <w:color w:val="auto"/>
                <w:w w:val="97"/>
              </w:rPr>
              <w:t>4</w:t>
            </w:r>
          </w:p>
        </w:tc>
        <w:tc>
          <w:tcPr>
            <w:tcW w:w="440" w:type="dxa"/>
            <w:vAlign w:val="bottom"/>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02"/>
        </w:trPr>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DELAWARE CORPORATION</w:t>
            </w:r>
          </w:p>
        </w:tc>
        <w:tc>
          <w:tcPr>
            <w:tcW w:w="0" w:type="dxa"/>
            <w:vAlign w:val="bottom"/>
          </w:tcPr>
          <w:p>
            <w:pPr>
              <w:spacing w:after="0"/>
              <w:rPr>
                <w:sz w:val="1"/>
                <w:szCs w:val="1"/>
                <w:color w:val="auto"/>
              </w:rPr>
            </w:pPr>
          </w:p>
        </w:tc>
      </w:tr>
      <w:tr>
        <w:trPr>
          <w:trHeight w:val="281"/>
        </w:trPr>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73"/>
              <w:spacing w:after="0"/>
              <w:rPr>
                <w:sz w:val="20"/>
                <w:szCs w:val="20"/>
                <w:color w:val="auto"/>
              </w:rPr>
            </w:pPr>
            <w:r>
              <w:rPr>
                <w:rFonts w:ascii="Arial" w:cs="Arial" w:eastAsia="Arial" w:hAnsi="Arial"/>
                <w:sz w:val="22"/>
                <w:szCs w:val="22"/>
                <w:b w:val="1"/>
                <w:bCs w:val="1"/>
                <w:color w:val="auto"/>
              </w:rPr>
              <w:t>5</w:t>
            </w:r>
          </w:p>
        </w:tc>
        <w:tc>
          <w:tcPr>
            <w:tcW w:w="800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2"/>
        </w:trPr>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665,000</w:t>
            </w:r>
          </w:p>
        </w:tc>
        <w:tc>
          <w:tcPr>
            <w:tcW w:w="0" w:type="dxa"/>
            <w:vAlign w:val="bottom"/>
          </w:tcPr>
          <w:p>
            <w:pPr>
              <w:spacing w:after="0"/>
              <w:rPr>
                <w:sz w:val="1"/>
                <w:szCs w:val="1"/>
                <w:color w:val="auto"/>
              </w:rPr>
            </w:pPr>
          </w:p>
        </w:tc>
      </w:tr>
      <w:tr>
        <w:trPr>
          <w:trHeight w:val="281"/>
        </w:trPr>
        <w:tc>
          <w:tcPr>
            <w:tcW w:w="2780" w:type="dxa"/>
            <w:vAlign w:val="bottom"/>
            <w:tcBorders>
              <w:right w:val="single" w:sz="8" w:color="auto"/>
            </w:tcBorders>
            <w:gridSpan w:val="3"/>
            <w:vMerge w:val="restart"/>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40" w:type="dxa"/>
            <w:vAlign w:val="bottom"/>
            <w:tcBorders>
              <w:right w:val="single" w:sz="8" w:color="auto"/>
            </w:tcBorders>
          </w:tcPr>
          <w:p>
            <w:pPr>
              <w:jc w:val="right"/>
              <w:ind w:right="173"/>
              <w:spacing w:after="0"/>
              <w:rPr>
                <w:sz w:val="20"/>
                <w:szCs w:val="20"/>
                <w:color w:val="auto"/>
              </w:rPr>
            </w:pPr>
            <w:r>
              <w:rPr>
                <w:rFonts w:ascii="Arial" w:cs="Arial" w:eastAsia="Arial" w:hAnsi="Arial"/>
                <w:sz w:val="22"/>
                <w:szCs w:val="22"/>
                <w:b w:val="1"/>
                <w:bCs w:val="1"/>
                <w:color w:val="auto"/>
              </w:rPr>
              <w:t>6</w:t>
            </w:r>
          </w:p>
        </w:tc>
        <w:tc>
          <w:tcPr>
            <w:tcW w:w="800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4"/>
        </w:trPr>
        <w:tc>
          <w:tcPr>
            <w:tcW w:w="2780" w:type="dxa"/>
            <w:vAlign w:val="bottom"/>
            <w:tcBorders>
              <w:right w:val="single" w:sz="8" w:color="auto"/>
            </w:tcBorders>
            <w:gridSpan w:val="3"/>
            <w:vMerge w:val="continue"/>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8000" w:type="dxa"/>
            <w:vAlign w:val="bottom"/>
            <w:vMerge w:val="restart"/>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8"/>
        </w:trPr>
        <w:tc>
          <w:tcPr>
            <w:tcW w:w="278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BENEFICIALLY OWNED BY</w:t>
            </w:r>
          </w:p>
        </w:tc>
        <w:tc>
          <w:tcPr>
            <w:tcW w:w="640" w:type="dxa"/>
            <w:vAlign w:val="bottom"/>
            <w:tcBorders>
              <w:bottom w:val="single" w:sz="8" w:color="auto"/>
              <w:right w:val="single" w:sz="8" w:color="auto"/>
            </w:tcBorders>
          </w:tcPr>
          <w:p>
            <w:pPr>
              <w:spacing w:after="0"/>
              <w:rPr>
                <w:sz w:val="19"/>
                <w:szCs w:val="19"/>
                <w:color w:val="auto"/>
              </w:rPr>
            </w:pPr>
          </w:p>
        </w:tc>
        <w:tc>
          <w:tcPr>
            <w:tcW w:w="8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78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b w:val="1"/>
                <w:bCs w:val="1"/>
                <w:color w:val="auto"/>
                <w:w w:val="99"/>
              </w:rPr>
              <w:t>EACH REPORTING PERSON</w:t>
            </w:r>
          </w:p>
        </w:tc>
        <w:tc>
          <w:tcPr>
            <w:tcW w:w="640" w:type="dxa"/>
            <w:vAlign w:val="bottom"/>
            <w:tcBorders>
              <w:right w:val="single" w:sz="8" w:color="auto"/>
            </w:tcBorders>
          </w:tcPr>
          <w:p>
            <w:pPr>
              <w:jc w:val="right"/>
              <w:ind w:right="173"/>
              <w:spacing w:after="0" w:line="189" w:lineRule="exact"/>
              <w:rPr>
                <w:sz w:val="20"/>
                <w:szCs w:val="20"/>
                <w:color w:val="auto"/>
              </w:rPr>
            </w:pPr>
            <w:r>
              <w:rPr>
                <w:rFonts w:ascii="Arial" w:cs="Arial" w:eastAsia="Arial" w:hAnsi="Arial"/>
                <w:sz w:val="21"/>
                <w:szCs w:val="21"/>
                <w:b w:val="1"/>
                <w:bCs w:val="1"/>
                <w:color w:val="auto"/>
              </w:rPr>
              <w:t>7</w:t>
            </w:r>
          </w:p>
        </w:tc>
        <w:tc>
          <w:tcPr>
            <w:tcW w:w="800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800" w:type="dxa"/>
            <w:vAlign w:val="bottom"/>
            <w:tcBorders>
              <w:right w:val="single" w:sz="8" w:color="auto"/>
            </w:tcBorders>
            <w:gridSpan w:val="2"/>
          </w:tcPr>
          <w:p>
            <w:pPr>
              <w:jc w:val="center"/>
              <w:ind w:right="890"/>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8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9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360" w:type="dxa"/>
            <w:vAlign w:val="bottom"/>
            <w:tcBorders>
              <w:right w:val="single" w:sz="8" w:color="auto"/>
            </w:tcBorders>
          </w:tcPr>
          <w:p>
            <w:pPr>
              <w:spacing w:after="0"/>
              <w:rPr>
                <w:sz w:val="22"/>
                <w:szCs w:val="22"/>
                <w:color w:val="auto"/>
              </w:rPr>
            </w:pPr>
          </w:p>
        </w:tc>
        <w:tc>
          <w:tcPr>
            <w:tcW w:w="640" w:type="dxa"/>
            <w:vAlign w:val="bottom"/>
            <w:tcBorders>
              <w:bottom w:val="single" w:sz="8" w:color="auto"/>
              <w:right w:val="single" w:sz="8" w:color="auto"/>
            </w:tcBorders>
          </w:tcPr>
          <w:p>
            <w:pPr>
              <w:spacing w:after="0"/>
              <w:rPr>
                <w:sz w:val="22"/>
                <w:szCs w:val="22"/>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665,000</w:t>
            </w:r>
          </w:p>
        </w:tc>
        <w:tc>
          <w:tcPr>
            <w:tcW w:w="0" w:type="dxa"/>
            <w:vAlign w:val="bottom"/>
          </w:tcPr>
          <w:p>
            <w:pPr>
              <w:spacing w:after="0"/>
              <w:rPr>
                <w:sz w:val="1"/>
                <w:szCs w:val="1"/>
                <w:color w:val="auto"/>
              </w:rPr>
            </w:pPr>
          </w:p>
        </w:tc>
      </w:tr>
      <w:tr>
        <w:trPr>
          <w:trHeight w:val="281"/>
        </w:trPr>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Borders>
              <w:right w:val="single" w:sz="8" w:color="auto"/>
            </w:tcBorders>
          </w:tcPr>
          <w:p>
            <w:pPr>
              <w:spacing w:after="0"/>
              <w:rPr>
                <w:sz w:val="24"/>
                <w:szCs w:val="24"/>
                <w:color w:val="auto"/>
              </w:rPr>
            </w:pPr>
          </w:p>
        </w:tc>
        <w:tc>
          <w:tcPr>
            <w:tcW w:w="640" w:type="dxa"/>
            <w:vAlign w:val="bottom"/>
            <w:tcBorders>
              <w:right w:val="single" w:sz="8" w:color="auto"/>
            </w:tcBorders>
          </w:tcPr>
          <w:p>
            <w:pPr>
              <w:jc w:val="right"/>
              <w:ind w:right="173"/>
              <w:spacing w:after="0"/>
              <w:rPr>
                <w:sz w:val="20"/>
                <w:szCs w:val="20"/>
                <w:color w:val="auto"/>
              </w:rPr>
            </w:pPr>
            <w:r>
              <w:rPr>
                <w:rFonts w:ascii="Arial" w:cs="Arial" w:eastAsia="Arial" w:hAnsi="Arial"/>
                <w:sz w:val="22"/>
                <w:szCs w:val="22"/>
                <w:b w:val="1"/>
                <w:bCs w:val="1"/>
                <w:color w:val="auto"/>
              </w:rPr>
              <w:t>8</w:t>
            </w:r>
          </w:p>
        </w:tc>
        <w:tc>
          <w:tcPr>
            <w:tcW w:w="800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02"/>
        </w:trPr>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360" w:type="dxa"/>
            <w:vAlign w:val="bottom"/>
            <w:tcBorders>
              <w:bottom w:val="single" w:sz="8" w:color="auto"/>
              <w:right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1"/>
        </w:trPr>
        <w:tc>
          <w:tcPr>
            <w:tcW w:w="980" w:type="dxa"/>
            <w:vAlign w:val="bottom"/>
          </w:tcPr>
          <w:p>
            <w:pPr>
              <w:jc w:val="center"/>
              <w:ind w:left="358"/>
              <w:spacing w:after="0"/>
              <w:rPr>
                <w:sz w:val="20"/>
                <w:szCs w:val="20"/>
                <w:color w:val="auto"/>
              </w:rPr>
            </w:pPr>
            <w:r>
              <w:rPr>
                <w:rFonts w:ascii="Arial" w:cs="Arial" w:eastAsia="Arial" w:hAnsi="Arial"/>
                <w:sz w:val="22"/>
                <w:szCs w:val="22"/>
                <w:b w:val="1"/>
                <w:bCs w:val="1"/>
                <w:color w:val="auto"/>
                <w:w w:val="97"/>
              </w:rPr>
              <w:t>9</w:t>
            </w:r>
          </w:p>
        </w:tc>
        <w:tc>
          <w:tcPr>
            <w:tcW w:w="440" w:type="dxa"/>
            <w:vAlign w:val="bottom"/>
            <w:tcBorders>
              <w:right w:val="single" w:sz="8" w:color="auto"/>
            </w:tcBorders>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02"/>
        </w:trPr>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665,000</w:t>
            </w:r>
          </w:p>
        </w:tc>
        <w:tc>
          <w:tcPr>
            <w:tcW w:w="6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80" w:type="dxa"/>
            <w:vAlign w:val="bottom"/>
          </w:tcPr>
          <w:p>
            <w:pPr>
              <w:jc w:val="center"/>
              <w:ind w:left="338"/>
              <w:spacing w:after="0" w:line="202" w:lineRule="exact"/>
              <w:rPr>
                <w:sz w:val="20"/>
                <w:szCs w:val="20"/>
                <w:color w:val="auto"/>
              </w:rPr>
            </w:pPr>
            <w:r>
              <w:rPr>
                <w:rFonts w:ascii="Arial" w:cs="Arial" w:eastAsia="Arial" w:hAnsi="Arial"/>
                <w:sz w:val="22"/>
                <w:szCs w:val="22"/>
                <w:b w:val="1"/>
                <w:bCs w:val="1"/>
                <w:color w:val="auto"/>
                <w:w w:val="89"/>
              </w:rPr>
              <w:t>10</w:t>
            </w:r>
          </w:p>
        </w:tc>
        <w:tc>
          <w:tcPr>
            <w:tcW w:w="440" w:type="dxa"/>
            <w:vAlign w:val="bottom"/>
            <w:tcBorders>
              <w:right w:val="single" w:sz="8" w:color="auto"/>
            </w:tcBorders>
          </w:tcPr>
          <w:p>
            <w:pPr>
              <w:spacing w:after="0"/>
              <w:rPr>
                <w:sz w:val="17"/>
                <w:szCs w:val="17"/>
                <w:color w:val="auto"/>
              </w:rPr>
            </w:pPr>
          </w:p>
        </w:tc>
        <w:tc>
          <w:tcPr>
            <w:tcW w:w="10000" w:type="dxa"/>
            <w:vAlign w:val="bottom"/>
            <w:gridSpan w:val="3"/>
          </w:tcPr>
          <w:p>
            <w:pPr>
              <w:spacing w:after="0" w:line="201" w:lineRule="exact"/>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w:t>
            </w:r>
          </w:p>
        </w:tc>
        <w:tc>
          <w:tcPr>
            <w:tcW w:w="64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980" w:type="dxa"/>
            <w:vAlign w:val="bottom"/>
            <w:tcBorders>
              <w:bottom w:val="single" w:sz="8" w:color="auto"/>
            </w:tcBorders>
          </w:tcPr>
          <w:p>
            <w:pPr>
              <w:spacing w:after="0"/>
              <w:rPr>
                <w:sz w:val="21"/>
                <w:szCs w:val="21"/>
                <w:color w:val="auto"/>
              </w:rPr>
            </w:pPr>
          </w:p>
        </w:tc>
        <w:tc>
          <w:tcPr>
            <w:tcW w:w="440" w:type="dxa"/>
            <w:vAlign w:val="bottom"/>
            <w:tcBorders>
              <w:bottom w:val="single" w:sz="8" w:color="auto"/>
              <w:right w:val="single" w:sz="8" w:color="auto"/>
            </w:tcBorders>
          </w:tcPr>
          <w:p>
            <w:pPr>
              <w:spacing w:after="0"/>
              <w:rPr>
                <w:sz w:val="21"/>
                <w:szCs w:val="21"/>
                <w:color w:val="auto"/>
              </w:rPr>
            </w:pPr>
          </w:p>
        </w:tc>
        <w:tc>
          <w:tcPr>
            <w:tcW w:w="10000" w:type="dxa"/>
            <w:vAlign w:val="bottom"/>
            <w:tcBorders>
              <w:bottom w:val="single" w:sz="8" w:color="auto"/>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980" w:type="dxa"/>
            <w:vAlign w:val="bottom"/>
          </w:tcPr>
          <w:p>
            <w:pPr>
              <w:jc w:val="center"/>
              <w:ind w:left="358"/>
              <w:spacing w:after="0"/>
              <w:rPr>
                <w:sz w:val="20"/>
                <w:szCs w:val="20"/>
                <w:color w:val="auto"/>
              </w:rPr>
            </w:pPr>
            <w:r>
              <w:rPr>
                <w:rFonts w:ascii="Arial" w:cs="Arial" w:eastAsia="Arial" w:hAnsi="Arial"/>
                <w:sz w:val="22"/>
                <w:szCs w:val="22"/>
                <w:b w:val="1"/>
                <w:bCs w:val="1"/>
                <w:color w:val="auto"/>
                <w:w w:val="81"/>
              </w:rPr>
              <w:t>11</w:t>
            </w:r>
          </w:p>
        </w:tc>
        <w:tc>
          <w:tcPr>
            <w:tcW w:w="440" w:type="dxa"/>
            <w:vAlign w:val="bottom"/>
            <w:tcBorders>
              <w:right w:val="single" w:sz="8" w:color="auto"/>
            </w:tcBorders>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02"/>
        </w:trPr>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4.6%</w:t>
            </w:r>
          </w:p>
        </w:tc>
        <w:tc>
          <w:tcPr>
            <w:tcW w:w="6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980" w:type="dxa"/>
            <w:vAlign w:val="bottom"/>
          </w:tcPr>
          <w:p>
            <w:pPr>
              <w:jc w:val="center"/>
              <w:ind w:left="338"/>
              <w:spacing w:after="0"/>
              <w:rPr>
                <w:sz w:val="20"/>
                <w:szCs w:val="20"/>
                <w:color w:val="auto"/>
              </w:rPr>
            </w:pPr>
            <w:r>
              <w:rPr>
                <w:rFonts w:ascii="Arial" w:cs="Arial" w:eastAsia="Arial" w:hAnsi="Arial"/>
                <w:sz w:val="22"/>
                <w:szCs w:val="22"/>
                <w:b w:val="1"/>
                <w:bCs w:val="1"/>
                <w:color w:val="auto"/>
                <w:w w:val="89"/>
              </w:rPr>
              <w:t>12</w:t>
            </w:r>
          </w:p>
        </w:tc>
        <w:tc>
          <w:tcPr>
            <w:tcW w:w="440" w:type="dxa"/>
            <w:vAlign w:val="bottom"/>
            <w:tcBorders>
              <w:right w:val="single" w:sz="8" w:color="auto"/>
            </w:tcBorders>
          </w:tcPr>
          <w:p>
            <w:pPr>
              <w:spacing w:after="0"/>
              <w:rPr>
                <w:sz w:val="24"/>
                <w:szCs w:val="24"/>
                <w:color w:val="auto"/>
              </w:rPr>
            </w:pPr>
          </w:p>
        </w:tc>
        <w:tc>
          <w:tcPr>
            <w:tcW w:w="1000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02"/>
        </w:trPr>
        <w:tc>
          <w:tcPr>
            <w:tcW w:w="980" w:type="dxa"/>
            <w:vAlign w:val="bottom"/>
            <w:tcBorders>
              <w:bottom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640" w:type="dxa"/>
            <w:vAlign w:val="bottom"/>
            <w:tcBorders>
              <w:bottom w:val="single" w:sz="8" w:color="auto"/>
            </w:tcBorders>
          </w:tcPr>
          <w:p>
            <w:pPr>
              <w:spacing w:after="0"/>
              <w:rPr>
                <w:sz w:val="24"/>
                <w:szCs w:val="24"/>
                <w:color w:val="auto"/>
              </w:rPr>
            </w:pPr>
          </w:p>
        </w:tc>
        <w:tc>
          <w:tcPr>
            <w:tcW w:w="8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Footnotes</w:t>
      </w:r>
    </w:p>
    <w:p>
      <w:pPr>
        <w:spacing w:after="0" w:line="23"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EXPLANATORY NOTE: This Amendment No. 1 to Schedule 13G amends the Schedule 13G filed with the Commission on October 27, 2005, as File Number 005-81091.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16"/>
          <w:szCs w:val="16"/>
          <w:color w:val="auto"/>
        </w:rPr>
        <w:t>Page 3 of 6</w:t>
      </w:r>
    </w:p>
    <w:p>
      <w:pPr>
        <w:sectPr>
          <w:pgSz w:w="11900" w:h="16838" w:orient="portrait"/>
          <w:cols w:equalWidth="0" w:num="1">
            <w:col w:w="11420"/>
          </w:cols>
          <w:pgMar w:left="240" w:top="368" w:right="23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Issuer:</w:t>
      </w:r>
    </w:p>
    <w:p>
      <w:pPr>
        <w:spacing w:after="0" w:line="211" w:lineRule="exact"/>
        <w:rPr>
          <w:sz w:val="20"/>
          <w:szCs w:val="20"/>
          <w:color w:val="auto"/>
        </w:rPr>
      </w:pPr>
    </w:p>
    <w:p>
      <w:pPr>
        <w:sectPr>
          <w:pgSz w:w="11900" w:h="16838" w:orient="portrait"/>
          <w:cols w:equalWidth="0" w:num="2">
            <w:col w:w="720" w:space="580"/>
            <w:col w:w="10120"/>
          </w:cols>
          <w:pgMar w:left="240" w:top="368"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CALAVO GROWERS, INC.</w:t>
      </w:r>
    </w:p>
    <w:p>
      <w:pPr>
        <w:sectPr>
          <w:pgSz w:w="11900" w:h="16838" w:orient="portrait"/>
          <w:cols w:equalWidth="0" w:num="1">
            <w:col w:w="11420"/>
          </w:cols>
          <w:pgMar w:left="240" w:top="368"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211" w:lineRule="exact"/>
        <w:rPr>
          <w:sz w:val="20"/>
          <w:szCs w:val="20"/>
          <w:color w:val="auto"/>
        </w:rPr>
      </w:pPr>
    </w:p>
    <w:p>
      <w:pPr>
        <w:sectPr>
          <w:pgSz w:w="11900" w:h="16838" w:orient="portrait"/>
          <w:cols w:equalWidth="0" w:num="2">
            <w:col w:w="720" w:space="580"/>
            <w:col w:w="10120"/>
          </w:cols>
          <w:pgMar w:left="240" w:top="368"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1141-A CUMMINGS ROAD</w:t>
      </w:r>
    </w:p>
    <w:p>
      <w:pPr>
        <w:spacing w:after="0" w:line="3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SANTA PAULA, CA 93060</w:t>
      </w:r>
    </w:p>
    <w:p>
      <w:pPr>
        <w:sectPr>
          <w:pgSz w:w="11900" w:h="16838" w:orient="portrait"/>
          <w:cols w:equalWidth="0" w:num="1">
            <w:col w:w="11420"/>
          </w:cols>
          <w:pgMar w:left="240" w:top="368"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Person Filing:</w:t>
      </w:r>
    </w:p>
    <w:p>
      <w:pPr>
        <w:spacing w:after="0" w:line="211" w:lineRule="exact"/>
        <w:rPr>
          <w:sz w:val="20"/>
          <w:szCs w:val="20"/>
          <w:color w:val="auto"/>
        </w:rPr>
      </w:pPr>
    </w:p>
    <w:p>
      <w:pPr>
        <w:sectPr>
          <w:pgSz w:w="11900" w:h="16838" w:orient="portrait"/>
          <w:cols w:equalWidth="0" w:num="2">
            <w:col w:w="720" w:space="580"/>
            <w:col w:w="10120"/>
          </w:cols>
          <w:pgMar w:left="240" w:top="368"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LIMONEIRA COMPANY</w:t>
      </w:r>
    </w:p>
    <w:p>
      <w:pPr>
        <w:sectPr>
          <w:pgSz w:w="11900" w:h="16838" w:orient="portrait"/>
          <w:cols w:equalWidth="0" w:num="1">
            <w:col w:w="11420"/>
          </w:cols>
          <w:pgMar w:left="240" w:top="368"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Address of Principal Business Office or, if none, Residence:</w:t>
      </w:r>
    </w:p>
    <w:p>
      <w:pPr>
        <w:spacing w:after="0" w:line="222" w:lineRule="exact"/>
        <w:rPr>
          <w:sz w:val="20"/>
          <w:szCs w:val="20"/>
          <w:color w:val="auto"/>
        </w:rPr>
      </w:pPr>
    </w:p>
    <w:p>
      <w:pPr>
        <w:sectPr>
          <w:pgSz w:w="11900" w:h="16838" w:orient="portrait"/>
          <w:cols w:equalWidth="0" w:num="2">
            <w:col w:w="720" w:space="580"/>
            <w:col w:w="10120"/>
          </w:cols>
          <w:pgMar w:left="240" w:top="368"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1141 CUMMINGS ROAD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SANTA PAULA, CA 93060</w:t>
      </w:r>
    </w:p>
    <w:p>
      <w:pPr>
        <w:sectPr>
          <w:pgSz w:w="11900" w:h="16838" w:orient="portrait"/>
          <w:cols w:equalWidth="0" w:num="1">
            <w:col w:w="11420"/>
          </w:cols>
          <w:pgMar w:left="240" w:top="368"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Citizenship:</w:t>
      </w:r>
    </w:p>
    <w:p>
      <w:pPr>
        <w:spacing w:after="0" w:line="211" w:lineRule="exact"/>
        <w:rPr>
          <w:sz w:val="20"/>
          <w:szCs w:val="20"/>
          <w:color w:val="auto"/>
        </w:rPr>
      </w:pPr>
    </w:p>
    <w:p>
      <w:pPr>
        <w:sectPr>
          <w:pgSz w:w="11900" w:h="16838" w:orient="portrait"/>
          <w:cols w:equalWidth="0" w:num="2">
            <w:col w:w="700" w:space="600"/>
            <w:col w:w="10120"/>
          </w:cols>
          <w:pgMar w:left="240" w:top="368"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DELAWARE CORPORATION</w:t>
      </w:r>
    </w:p>
    <w:p>
      <w:pPr>
        <w:sectPr>
          <w:pgSz w:w="11900" w:h="16838" w:orient="portrait"/>
          <w:cols w:equalWidth="0" w:num="1">
            <w:col w:w="11420"/>
          </w:cols>
          <w:pgMar w:left="240" w:top="368"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2(d)</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Title of Class of Securities:</w:t>
      </w:r>
    </w:p>
    <w:p>
      <w:pPr>
        <w:spacing w:after="0" w:line="211" w:lineRule="exact"/>
        <w:rPr>
          <w:sz w:val="20"/>
          <w:szCs w:val="20"/>
          <w:color w:val="auto"/>
        </w:rPr>
      </w:pPr>
    </w:p>
    <w:p>
      <w:pPr>
        <w:sectPr>
          <w:pgSz w:w="11900" w:h="16838" w:orient="portrait"/>
          <w:cols w:equalWidth="0" w:num="2">
            <w:col w:w="720" w:space="580"/>
            <w:col w:w="10120"/>
          </w:cols>
          <w:pgMar w:left="240" w:top="368"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COMMON STOCK, $0.001 PAR VALUE PER SHARE</w:t>
      </w:r>
    </w:p>
    <w:p>
      <w:pPr>
        <w:sectPr>
          <w:pgSz w:w="11900" w:h="16838" w:orient="portrait"/>
          <w:cols w:equalWidth="0" w:num="1">
            <w:col w:w="11420"/>
          </w:cols>
          <w:pgMar w:left="240" w:top="368" w:right="239" w:bottom="1440" w:gutter="0" w:footer="0" w:header="0"/>
          <w:type w:val="continuous"/>
        </w:sect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CUSIP Number</w:t>
      </w:r>
    </w:p>
    <w:p>
      <w:pPr>
        <w:spacing w:after="0" w:line="200" w:lineRule="exact"/>
        <w:rPr>
          <w:sz w:val="20"/>
          <w:szCs w:val="20"/>
          <w:color w:val="auto"/>
        </w:rPr>
      </w:pPr>
    </w:p>
    <w:p>
      <w:pPr>
        <w:sectPr>
          <w:pgSz w:w="11900" w:h="16838" w:orient="portrait"/>
          <w:cols w:equalWidth="0" w:num="2">
            <w:col w:w="700" w:space="600"/>
            <w:col w:w="10120"/>
          </w:cols>
          <w:pgMar w:left="240" w:top="368"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128246 10 5</w:t>
      </w:r>
    </w:p>
    <w:p>
      <w:pPr>
        <w:sectPr>
          <w:pgSz w:w="11900" w:h="16838" w:orient="portrait"/>
          <w:cols w:equalWidth="0" w:num="1">
            <w:col w:w="11420"/>
          </w:cols>
          <w:pgMar w:left="240" w:top="368" w:right="2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 check whether the person filing is a:</w:t>
      </w:r>
    </w:p>
    <w:p>
      <w:pPr>
        <w:spacing w:after="0" w:line="211" w:lineRule="exact"/>
        <w:rPr>
          <w:sz w:val="20"/>
          <w:szCs w:val="20"/>
          <w:color w:val="auto"/>
        </w:rPr>
      </w:pPr>
    </w:p>
    <w:p>
      <w:pPr>
        <w:sectPr>
          <w:pgSz w:w="11900" w:h="16838" w:orient="portrait"/>
          <w:cols w:equalWidth="0" w:num="2">
            <w:col w:w="580" w:space="720"/>
            <w:col w:w="10120"/>
          </w:cols>
          <w:pgMar w:left="240" w:top="368" w:right="239" w:bottom="1440" w:gutter="0" w:footer="0" w:header="0"/>
          <w:type w:val="continuous"/>
        </w:sectPr>
      </w:pPr>
    </w:p>
    <w:p>
      <w:pPr>
        <w:spacing w:after="0" w:line="68" w:lineRule="exact"/>
        <w:rPr>
          <w:sz w:val="20"/>
          <w:szCs w:val="20"/>
          <w:color w:val="auto"/>
        </w:rPr>
      </w:pPr>
    </w:p>
    <w:p>
      <w:pPr>
        <w:ind w:left="1660" w:hanging="1004"/>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w:t>
      </w:r>
      <w:r>
        <w:rPr>
          <w:rFonts w:ascii="Arial" w:cs="Arial" w:eastAsia="Arial" w:hAnsi="Arial"/>
          <w:sz w:val="16"/>
          <w:szCs w:val="16"/>
          <w:color w:val="auto"/>
        </w:rPr>
        <w:t>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6"/>
          <w:szCs w:val="16"/>
          <w:color w:val="auto"/>
        </w:rPr>
        <w:t>An investment adviser in accordance with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3" w:name="page4"/>
    <w:bookmarkEnd w:id="3"/>
    <w:p>
      <w:pPr>
        <w:jc w:val="right"/>
        <w:spacing w:after="0"/>
        <w:rPr>
          <w:sz w:val="20"/>
          <w:szCs w:val="20"/>
          <w:color w:val="auto"/>
        </w:rPr>
      </w:pPr>
      <w:r>
        <w:rPr>
          <w:rFonts w:ascii="Arial" w:cs="Arial" w:eastAsia="Arial" w:hAnsi="Arial"/>
          <w:sz w:val="18"/>
          <w:szCs w:val="18"/>
          <w:color w:val="auto"/>
        </w:rPr>
        <w:t>Page 4 of 6</w:t>
      </w:r>
    </w:p>
    <w:p>
      <w:pPr>
        <w:spacing w:after="0" w:line="252" w:lineRule="exact"/>
        <w:rPr>
          <w:sz w:val="20"/>
          <w:szCs w:val="20"/>
          <w:color w:val="auto"/>
        </w:rPr>
      </w:pPr>
    </w:p>
    <w:p>
      <w:pPr>
        <w:ind w:left="1660" w:hanging="1004"/>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w:t>
      </w:r>
      <w:r>
        <w:rPr>
          <w:rFonts w:ascii="Arial" w:cs="Arial" w:eastAsia="Arial" w:hAnsi="Arial"/>
          <w:sz w:val="16"/>
          <w:szCs w:val="16"/>
          <w:color w:val="auto"/>
        </w:rPr>
        <w:t>An employee benefit plan or endowment fund in accordance with §240.13d-1(b)(1)(ii)(F);</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w:t>
      </w:r>
      <w:r>
        <w:rPr>
          <w:rFonts w:ascii="Arial" w:cs="Arial" w:eastAsia="Arial" w:hAnsi="Arial"/>
          <w:sz w:val="16"/>
          <w:szCs w:val="16"/>
          <w:color w:val="auto"/>
        </w:rPr>
        <w:t>A parent holding company or control person in accordance with §240.13d-1(b)(1)(ii)(G);</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w:t>
      </w:r>
      <w:r>
        <w:rPr>
          <w:rFonts w:ascii="Arial" w:cs="Arial" w:eastAsia="Arial" w:hAnsi="Arial"/>
          <w:sz w:val="16"/>
          <w:szCs w:val="16"/>
          <w:color w:val="auto"/>
        </w:rPr>
        <w:t>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2240" w:right="1540" w:hanging="1584"/>
        <w:spacing w:after="0" w:line="277" w:lineRule="auto"/>
        <w:tabs>
          <w:tab w:leader="none" w:pos="1673" w:val="left"/>
        </w:tabs>
        <w:numPr>
          <w:ilvl w:val="0"/>
          <w:numId w:val="5"/>
        </w:numPr>
        <w:rPr>
          <w:rFonts w:ascii="Arial" w:cs="Arial" w:eastAsia="Arial" w:hAnsi="Arial"/>
          <w:sz w:val="18"/>
          <w:szCs w:val="18"/>
          <w:color w:val="auto"/>
        </w:rPr>
      </w:pPr>
      <w:r>
        <w:rPr>
          <w:rFonts w:ascii="Arial" w:cs="Arial" w:eastAsia="Arial" w:hAnsi="Arial"/>
          <w:sz w:val="18"/>
          <w:szCs w:val="18"/>
          <w:color w:val="auto"/>
        </w:rPr>
        <w:t>(i)A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660" w:hanging="1004"/>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(j)</w:t>
      </w:r>
      <w:r>
        <w:rPr>
          <w:rFonts w:ascii="Arial" w:cs="Arial" w:eastAsia="Arial" w:hAnsi="Arial"/>
          <w:sz w:val="16"/>
          <w:szCs w:val="16"/>
          <w:color w:val="auto"/>
        </w:rPr>
        <w:t>A non-U.S. institution in accordance with §240.13d-1(b)(1)(ii)(J);</w:t>
      </w:r>
    </w:p>
    <w:p>
      <w:pPr>
        <w:spacing w:after="0" w:line="225" w:lineRule="exact"/>
        <w:rPr>
          <w:rFonts w:ascii="Arial" w:cs="Arial" w:eastAsia="Arial" w:hAnsi="Arial"/>
          <w:sz w:val="18"/>
          <w:szCs w:val="18"/>
          <w:color w:val="auto"/>
        </w:rPr>
      </w:pPr>
    </w:p>
    <w:p>
      <w:pPr>
        <w:ind w:left="1660" w:hanging="1004"/>
        <w:spacing w:after="0"/>
        <w:tabs>
          <w:tab w:leader="none" w:pos="1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w:t>
      </w:r>
      <w:r>
        <w:rPr>
          <w:rFonts w:ascii="Arial" w:cs="Arial" w:eastAsia="Arial" w:hAnsi="Arial"/>
          <w:sz w:val="16"/>
          <w:szCs w:val="16"/>
          <w:color w:val="auto"/>
        </w:rPr>
        <w:t>Group, in accordance with §240.13d-1(b)(1)(ii)(K).</w:t>
      </w:r>
    </w:p>
    <w:p>
      <w:pPr>
        <w:sectPr>
          <w:pgSz w:w="11900" w:h="16838" w:orient="portrait"/>
          <w:cols w:equalWidth="0" w:num="1">
            <w:col w:w="11420"/>
          </w:cols>
          <w:pgMar w:left="240" w:top="368" w:right="239" w:bottom="1440" w:gutter="0" w:footer="0" w:header="0"/>
        </w:sectPr>
      </w:pPr>
    </w:p>
    <w:p>
      <w:pPr>
        <w:spacing w:after="0" w:line="248" w:lineRule="exact"/>
        <w:rPr>
          <w:sz w:val="20"/>
          <w:szCs w:val="20"/>
          <w:color w:val="auto"/>
        </w:rPr>
      </w:pPr>
    </w:p>
    <w:p>
      <w:pPr>
        <w:spacing w:after="0" w:line="566" w:lineRule="auto"/>
        <w:rPr>
          <w:sz w:val="20"/>
          <w:szCs w:val="20"/>
          <w:color w:val="auto"/>
        </w:rPr>
      </w:pPr>
      <w:r>
        <w:rPr>
          <w:rFonts w:ascii="Arial" w:cs="Arial" w:eastAsia="Arial" w:hAnsi="Arial"/>
          <w:sz w:val="17"/>
          <w:szCs w:val="17"/>
          <w:b w:val="1"/>
          <w:bCs w:val="1"/>
          <w:color w:val="auto"/>
        </w:rPr>
        <w:t>Item 4 Item 4(a)</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79" w:lineRule="exact"/>
        <w:rPr>
          <w:sz w:val="20"/>
          <w:szCs w:val="20"/>
          <w:color w:val="auto"/>
        </w:rPr>
      </w:pPr>
    </w:p>
    <w:p>
      <w:pPr>
        <w:sectPr>
          <w:pgSz w:w="11900" w:h="16838" w:orient="portrait"/>
          <w:cols w:equalWidth="0" w:num="2">
            <w:col w:w="720" w:space="580"/>
            <w:col w:w="10120"/>
          </w:cols>
          <w:pgMar w:left="240" w:top="368" w:right="23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665,000</w:t>
      </w:r>
    </w:p>
    <w:p>
      <w:pPr>
        <w:sectPr>
          <w:pgSz w:w="11900" w:h="16838" w:orient="portrait"/>
          <w:cols w:equalWidth="0" w:num="1">
            <w:col w:w="11420"/>
          </w:cols>
          <w:pgMar w:left="240" w:top="368" w:right="2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4(b)</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Percent of Class:</w:t>
      </w:r>
    </w:p>
    <w:p>
      <w:pPr>
        <w:spacing w:after="0" w:line="222" w:lineRule="exact"/>
        <w:rPr>
          <w:sz w:val="20"/>
          <w:szCs w:val="20"/>
          <w:color w:val="auto"/>
        </w:rPr>
      </w:pPr>
    </w:p>
    <w:p>
      <w:pPr>
        <w:sectPr>
          <w:pgSz w:w="11900" w:h="16838" w:orient="portrait"/>
          <w:cols w:equalWidth="0" w:num="2">
            <w:col w:w="720" w:space="580"/>
            <w:col w:w="10120"/>
          </w:cols>
          <w:pgMar w:left="240" w:top="368" w:right="239" w:bottom="1440" w:gutter="0" w:footer="0" w:header="0"/>
          <w:type w:val="continuous"/>
        </w:sectPr>
      </w:pPr>
    </w:p>
    <w:p>
      <w:pPr>
        <w:spacing w:after="0" w:line="6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368" w:right="239" w:bottom="1440" w:gutter="0" w:footer="0" w:header="0"/>
          <w:type w:val="continuous"/>
        </w:sect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4(c)</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 of shares as to which such person has:</w:t>
      </w:r>
    </w:p>
    <w:p>
      <w:pPr>
        <w:spacing w:after="0" w:line="222" w:lineRule="exact"/>
        <w:rPr>
          <w:sz w:val="20"/>
          <w:szCs w:val="20"/>
          <w:color w:val="auto"/>
        </w:rPr>
      </w:pPr>
    </w:p>
    <w:p>
      <w:pPr>
        <w:sectPr>
          <w:pgSz w:w="11900" w:h="16838" w:orient="portrait"/>
          <w:cols w:equalWidth="0" w:num="2">
            <w:col w:w="700" w:space="600"/>
            <w:col w:w="10120"/>
          </w:cols>
          <w:pgMar w:left="240" w:top="368" w:right="239" w:bottom="1440" w:gutter="0" w:footer="0" w:header="0"/>
          <w:type w:val="continuous"/>
        </w:sectPr>
      </w:pPr>
    </w:p>
    <w:p>
      <w:pPr>
        <w:spacing w:after="0" w:line="64" w:lineRule="exact"/>
        <w:rPr>
          <w:sz w:val="20"/>
          <w:szCs w:val="20"/>
          <w:color w:val="auto"/>
        </w:rPr>
      </w:pPr>
    </w:p>
    <w:p>
      <w:pPr>
        <w:ind w:left="1300" w:right="7180" w:hanging="644"/>
        <w:spacing w:after="0" w:line="532"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665,000</w:t>
      </w:r>
    </w:p>
    <w:p>
      <w:pPr>
        <w:ind w:left="1300" w:right="6960" w:hanging="644"/>
        <w:spacing w:after="0" w:line="532"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N/A</w:t>
      </w:r>
    </w:p>
    <w:p>
      <w:pPr>
        <w:ind w:left="1300" w:right="6240" w:hanging="644"/>
        <w:spacing w:after="0" w:line="532" w:lineRule="auto"/>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665,000</w:t>
      </w:r>
    </w:p>
    <w:p>
      <w:pPr>
        <w:ind w:left="1300" w:hanging="644"/>
        <w:spacing w:after="0"/>
        <w:tabs>
          <w:tab w:leader="none" w:pos="13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shared power to dispose or to direct the disposition of</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N/A</w:t>
            </w:r>
          </w:p>
        </w:tc>
      </w:tr>
      <w:tr>
        <w:trPr>
          <w:trHeight w:val="445"/>
        </w:trPr>
        <w:tc>
          <w:tcPr>
            <w:tcW w:w="9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520" w:type="dxa"/>
            <w:vAlign w:val="bottom"/>
          </w:tcPr>
          <w:p>
            <w:pPr>
              <w:ind w:left="400"/>
              <w:spacing w:after="0"/>
              <w:rPr>
                <w:sz w:val="20"/>
                <w:szCs w:val="20"/>
                <w:color w:val="auto"/>
              </w:rPr>
            </w:pPr>
            <w:r>
              <w:rPr>
                <w:rFonts w:ascii="Arial" w:cs="Arial" w:eastAsia="Arial" w:hAnsi="Arial"/>
                <w:sz w:val="18"/>
                <w:szCs w:val="18"/>
                <w:b w:val="1"/>
                <w:bCs w:val="1"/>
                <w:color w:val="auto"/>
                <w:w w:val="93"/>
              </w:rPr>
              <w:t xml:space="preserve">Ownership of Five Percent or Less of a Class: </w:t>
            </w:r>
            <w:r>
              <w:rPr>
                <w:rFonts w:ascii="Arial" w:cs="Arial" w:eastAsia="Arial" w:hAnsi="Arial"/>
                <w:sz w:val="18"/>
                <w:szCs w:val="18"/>
                <w:color w:val="auto"/>
                <w:w w:val="93"/>
              </w:rPr>
              <w:t>If this statement is being filed to report the fact that as of the date hereof the reporting</w:t>
            </w:r>
          </w:p>
        </w:tc>
      </w:tr>
      <w:tr>
        <w:trPr>
          <w:trHeight w:val="230"/>
        </w:trPr>
        <w:tc>
          <w:tcPr>
            <w:tcW w:w="900" w:type="dxa"/>
            <w:vAlign w:val="bottom"/>
          </w:tcPr>
          <w:p>
            <w:pPr>
              <w:spacing w:after="0"/>
              <w:rPr>
                <w:sz w:val="20"/>
                <w:szCs w:val="20"/>
                <w:color w:val="auto"/>
              </w:rPr>
            </w:pPr>
          </w:p>
        </w:tc>
        <w:tc>
          <w:tcPr>
            <w:tcW w:w="10520" w:type="dxa"/>
            <w:vAlign w:val="bottom"/>
          </w:tcPr>
          <w:p>
            <w:pPr>
              <w:ind w:left="400"/>
              <w:spacing w:after="0"/>
              <w:rPr>
                <w:sz w:val="20"/>
                <w:szCs w:val="20"/>
                <w:color w:val="auto"/>
              </w:rPr>
            </w:pPr>
            <w:r>
              <w:rPr>
                <w:rFonts w:ascii="Arial" w:cs="Arial" w:eastAsia="Arial" w:hAnsi="Arial"/>
                <w:sz w:val="18"/>
                <w:szCs w:val="18"/>
                <w:color w:val="auto"/>
              </w:rPr>
              <w:t>person has ceased to be the beneficial owner of more than five percent of the class of securities, check the following x.</w:t>
            </w:r>
          </w:p>
        </w:tc>
      </w:tr>
      <w:tr>
        <w:trPr>
          <w:trHeight w:val="848"/>
        </w:trPr>
        <w:tc>
          <w:tcPr>
            <w:tcW w:w="900" w:type="dxa"/>
            <w:vAlign w:val="bottom"/>
            <w:tcBorders>
              <w:bottom w:val="single" w:sz="8" w:color="808080"/>
            </w:tcBorders>
          </w:tcPr>
          <w:p>
            <w:pPr>
              <w:spacing w:after="0"/>
              <w:rPr>
                <w:sz w:val="24"/>
                <w:szCs w:val="24"/>
                <w:color w:val="auto"/>
              </w:rPr>
            </w:pPr>
          </w:p>
        </w:tc>
        <w:tc>
          <w:tcPr>
            <w:tcW w:w="105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0840" w:type="dxa"/>
            <w:vAlign w:val="bottom"/>
          </w:tcPr>
          <w:p>
            <w:pPr>
              <w:ind w:left="10020"/>
              <w:spacing w:after="0"/>
              <w:rPr>
                <w:sz w:val="20"/>
                <w:szCs w:val="20"/>
                <w:color w:val="auto"/>
              </w:rPr>
            </w:pPr>
            <w:r>
              <w:rPr>
                <w:rFonts w:ascii="Arial" w:cs="Arial" w:eastAsia="Arial" w:hAnsi="Arial"/>
                <w:sz w:val="18"/>
                <w:szCs w:val="18"/>
                <w:color w:val="auto"/>
                <w:w w:val="86"/>
              </w:rPr>
              <w:t>Page 5 of 6</w:t>
            </w:r>
          </w:p>
        </w:tc>
      </w:tr>
      <w:tr>
        <w:trPr>
          <w:trHeight w:val="459"/>
        </w:trPr>
        <w:tc>
          <w:tcPr>
            <w:tcW w:w="5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840" w:type="dxa"/>
            <w:vAlign w:val="bottom"/>
          </w:tcPr>
          <w:p>
            <w:pPr>
              <w:ind w:left="72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59"/>
        </w:trPr>
        <w:tc>
          <w:tcPr>
            <w:tcW w:w="580" w:type="dxa"/>
            <w:vAlign w:val="bottom"/>
          </w:tcPr>
          <w:p>
            <w:pPr>
              <w:spacing w:after="0"/>
              <w:rPr>
                <w:sz w:val="24"/>
                <w:szCs w:val="24"/>
                <w:color w:val="auto"/>
              </w:rPr>
            </w:pPr>
          </w:p>
        </w:tc>
        <w:tc>
          <w:tcPr>
            <w:tcW w:w="10840" w:type="dxa"/>
            <w:vAlign w:val="bottom"/>
          </w:tcPr>
          <w:p>
            <w:pPr>
              <w:ind w:left="720"/>
              <w:spacing w:after="0"/>
              <w:rPr>
                <w:sz w:val="20"/>
                <w:szCs w:val="20"/>
                <w:color w:val="auto"/>
              </w:rPr>
            </w:pPr>
            <w:r>
              <w:rPr>
                <w:rFonts w:ascii="Arial" w:cs="Arial" w:eastAsia="Arial" w:hAnsi="Arial"/>
                <w:sz w:val="18"/>
                <w:szCs w:val="18"/>
                <w:color w:val="auto"/>
              </w:rPr>
              <w:t>N/A</w:t>
            </w:r>
          </w:p>
        </w:tc>
      </w:tr>
      <w:tr>
        <w:trPr>
          <w:trHeight w:val="441"/>
        </w:trPr>
        <w:tc>
          <w:tcPr>
            <w:tcW w:w="5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840" w:type="dxa"/>
            <w:vAlign w:val="bottom"/>
          </w:tcPr>
          <w:p>
            <w:pPr>
              <w:ind w:left="72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580" w:type="dxa"/>
            <w:vAlign w:val="bottom"/>
          </w:tcPr>
          <w:p>
            <w:pPr>
              <w:spacing w:after="0"/>
              <w:rPr>
                <w:sz w:val="20"/>
                <w:szCs w:val="20"/>
                <w:color w:val="auto"/>
              </w:rPr>
            </w:pPr>
          </w:p>
        </w:tc>
        <w:tc>
          <w:tcPr>
            <w:tcW w:w="10840" w:type="dxa"/>
            <w:vAlign w:val="bottom"/>
          </w:tcPr>
          <w:p>
            <w:pPr>
              <w:ind w:left="720"/>
              <w:spacing w:after="0"/>
              <w:rPr>
                <w:sz w:val="20"/>
                <w:szCs w:val="20"/>
                <w:color w:val="auto"/>
              </w:rPr>
            </w:pPr>
            <w:r>
              <w:rPr>
                <w:rFonts w:ascii="Arial" w:cs="Arial" w:eastAsia="Arial" w:hAnsi="Arial"/>
                <w:sz w:val="18"/>
                <w:szCs w:val="18"/>
                <w:b w:val="1"/>
                <w:bCs w:val="1"/>
                <w:color w:val="auto"/>
              </w:rPr>
              <w:t>Company:</w:t>
            </w:r>
          </w:p>
        </w:tc>
      </w:tr>
      <w:tr>
        <w:trPr>
          <w:trHeight w:val="459"/>
        </w:trPr>
        <w:tc>
          <w:tcPr>
            <w:tcW w:w="580" w:type="dxa"/>
            <w:vAlign w:val="bottom"/>
          </w:tcPr>
          <w:p>
            <w:pPr>
              <w:spacing w:after="0"/>
              <w:rPr>
                <w:sz w:val="24"/>
                <w:szCs w:val="24"/>
                <w:color w:val="auto"/>
              </w:rPr>
            </w:pPr>
          </w:p>
        </w:tc>
        <w:tc>
          <w:tcPr>
            <w:tcW w:w="10840" w:type="dxa"/>
            <w:vAlign w:val="bottom"/>
          </w:tcPr>
          <w:p>
            <w:pPr>
              <w:ind w:left="720"/>
              <w:spacing w:after="0"/>
              <w:rPr>
                <w:sz w:val="20"/>
                <w:szCs w:val="20"/>
                <w:color w:val="auto"/>
              </w:rPr>
            </w:pPr>
            <w:r>
              <w:rPr>
                <w:rFonts w:ascii="Arial" w:cs="Arial" w:eastAsia="Arial" w:hAnsi="Arial"/>
                <w:sz w:val="18"/>
                <w:szCs w:val="18"/>
                <w:color w:val="auto"/>
              </w:rPr>
              <w:t>N/A</w:t>
            </w:r>
          </w:p>
        </w:tc>
      </w:tr>
      <w:tr>
        <w:trPr>
          <w:trHeight w:val="459"/>
        </w:trPr>
        <w:tc>
          <w:tcPr>
            <w:tcW w:w="5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840" w:type="dxa"/>
            <w:vAlign w:val="bottom"/>
          </w:tcPr>
          <w:p>
            <w:pPr>
              <w:ind w:left="7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59"/>
        </w:trPr>
        <w:tc>
          <w:tcPr>
            <w:tcW w:w="580" w:type="dxa"/>
            <w:vAlign w:val="bottom"/>
          </w:tcPr>
          <w:p>
            <w:pPr>
              <w:spacing w:after="0"/>
              <w:rPr>
                <w:sz w:val="24"/>
                <w:szCs w:val="24"/>
                <w:color w:val="auto"/>
              </w:rPr>
            </w:pPr>
          </w:p>
        </w:tc>
        <w:tc>
          <w:tcPr>
            <w:tcW w:w="10840" w:type="dxa"/>
            <w:vAlign w:val="bottom"/>
          </w:tcPr>
          <w:p>
            <w:pPr>
              <w:ind w:left="80"/>
              <w:spacing w:after="0"/>
              <w:rPr>
                <w:sz w:val="20"/>
                <w:szCs w:val="20"/>
                <w:color w:val="auto"/>
              </w:rPr>
            </w:pPr>
            <w:r>
              <w:rPr>
                <w:rFonts w:ascii="Arial" w:cs="Arial" w:eastAsia="Arial" w:hAnsi="Arial"/>
                <w:sz w:val="18"/>
                <w:szCs w:val="18"/>
                <w:color w:val="auto"/>
              </w:rPr>
              <w:t>N/A</w:t>
            </w:r>
          </w:p>
        </w:tc>
      </w:tr>
      <w:tr>
        <w:trPr>
          <w:trHeight w:val="459"/>
        </w:trPr>
        <w:tc>
          <w:tcPr>
            <w:tcW w:w="5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840" w:type="dxa"/>
            <w:vAlign w:val="bottom"/>
          </w:tcPr>
          <w:p>
            <w:pPr>
              <w:ind w:left="720"/>
              <w:spacing w:after="0"/>
              <w:rPr>
                <w:sz w:val="20"/>
                <w:szCs w:val="20"/>
                <w:color w:val="auto"/>
              </w:rPr>
            </w:pPr>
            <w:r>
              <w:rPr>
                <w:rFonts w:ascii="Arial" w:cs="Arial" w:eastAsia="Arial" w:hAnsi="Arial"/>
                <w:sz w:val="18"/>
                <w:szCs w:val="18"/>
                <w:b w:val="1"/>
                <w:bCs w:val="1"/>
                <w:color w:val="auto"/>
              </w:rPr>
              <w:t>Notice of Dissolution of Group:</w:t>
            </w:r>
          </w:p>
        </w:tc>
      </w:tr>
      <w:tr>
        <w:trPr>
          <w:trHeight w:val="459"/>
        </w:trPr>
        <w:tc>
          <w:tcPr>
            <w:tcW w:w="580" w:type="dxa"/>
            <w:vAlign w:val="bottom"/>
          </w:tcPr>
          <w:p>
            <w:pPr>
              <w:spacing w:after="0"/>
              <w:rPr>
                <w:sz w:val="24"/>
                <w:szCs w:val="24"/>
                <w:color w:val="auto"/>
              </w:rPr>
            </w:pPr>
          </w:p>
        </w:tc>
        <w:tc>
          <w:tcPr>
            <w:tcW w:w="10840" w:type="dxa"/>
            <w:vAlign w:val="bottom"/>
          </w:tcPr>
          <w:p>
            <w:pPr>
              <w:ind w:left="720"/>
              <w:spacing w:after="0"/>
              <w:rPr>
                <w:sz w:val="20"/>
                <w:szCs w:val="20"/>
                <w:color w:val="auto"/>
              </w:rPr>
            </w:pPr>
            <w:r>
              <w:rPr>
                <w:rFonts w:ascii="Arial" w:cs="Arial" w:eastAsia="Arial" w:hAnsi="Arial"/>
                <w:sz w:val="18"/>
                <w:szCs w:val="18"/>
                <w:color w:val="auto"/>
              </w:rPr>
              <w:t>N/A</w:t>
            </w:r>
          </w:p>
        </w:tc>
      </w:tr>
      <w:tr>
        <w:trPr>
          <w:trHeight w:val="848"/>
        </w:trPr>
        <w:tc>
          <w:tcPr>
            <w:tcW w:w="580" w:type="dxa"/>
            <w:vAlign w:val="bottom"/>
            <w:tcBorders>
              <w:bottom w:val="single" w:sz="8" w:color="808080"/>
            </w:tcBorders>
          </w:tcPr>
          <w:p>
            <w:pPr>
              <w:spacing w:after="0"/>
              <w:rPr>
                <w:sz w:val="24"/>
                <w:szCs w:val="24"/>
                <w:color w:val="auto"/>
              </w:rPr>
            </w:pPr>
          </w:p>
        </w:tc>
        <w:tc>
          <w:tcPr>
            <w:tcW w:w="10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6</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tabs>
          <w:tab w:leader="none" w:pos="5600" w:val="left"/>
          <w:tab w:leader="none" w:pos="6120" w:val="left"/>
        </w:tabs>
        <w:rPr>
          <w:sz w:val="20"/>
          <w:szCs w:val="20"/>
          <w:color w:val="auto"/>
        </w:rPr>
      </w:pPr>
      <w:r>
        <w:rPr>
          <w:rFonts w:ascii="Arial" w:cs="Arial" w:eastAsia="Arial" w:hAnsi="Arial"/>
          <w:sz w:val="18"/>
          <w:szCs w:val="18"/>
          <w:color w:val="auto"/>
        </w:rPr>
        <w:t>Dated: OCTOBER 30, 2009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 P. DELMATOFF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23495</wp:posOffset>
            </wp:positionV>
            <wp:extent cx="250444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0444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DON P. DELMATOFF</w:t>
      </w:r>
    </w:p>
    <w:p>
      <w:pPr>
        <w:spacing w:after="0" w:line="23" w:lineRule="exact"/>
        <w:rPr>
          <w:sz w:val="20"/>
          <w:szCs w:val="20"/>
          <w:color w:val="auto"/>
        </w:rPr>
      </w:pPr>
    </w:p>
    <w:p>
      <w:pPr>
        <w:ind w:left="5620"/>
        <w:spacing w:after="0"/>
        <w:tabs>
          <w:tab w:leader="none" w:pos="61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VICE PRESIDENT, FINANCE AND</w:t>
      </w:r>
    </w:p>
    <w:p>
      <w:pPr>
        <w:spacing w:after="0" w:line="9" w:lineRule="exact"/>
        <w:rPr>
          <w:sz w:val="20"/>
          <w:szCs w:val="20"/>
          <w:color w:val="auto"/>
        </w:rPr>
      </w:pPr>
    </w:p>
    <w:p>
      <w:pPr>
        <w:ind w:left="6140"/>
        <w:spacing w:after="0"/>
        <w:rPr>
          <w:sz w:val="20"/>
          <w:szCs w:val="20"/>
          <w:color w:val="auto"/>
        </w:rPr>
      </w:pPr>
      <w:r>
        <w:rPr>
          <w:rFonts w:ascii="Arial" w:cs="Arial" w:eastAsia="Arial" w:hAnsi="Arial"/>
          <w:sz w:val="18"/>
          <w:szCs w:val="18"/>
          <w:color w:val="auto"/>
        </w:rPr>
        <w:t>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672465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lvl w:ilvl="1">
      <w:lvlJc w:val="left"/>
      <w:lvlText w:val="(%2)"/>
      <w:numFmt w:val="lowerLetter"/>
      <w:start w:val="1"/>
    </w:lvl>
  </w:abstractNum>
  <w:abstractNum w:abstractNumId="3">
    <w:nsid w:val="46E87CCD"/>
    <w:multiLevelType w:val="hybridMultilevel"/>
    <w:lvl w:ilvl="0">
      <w:lvlJc w:val="left"/>
      <w:lvlText w:val="o"/>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2019-12-17T07:20:14Z</dcterms:created>
  <dcterms:modified xsi:type="dcterms:W3CDTF">2019-12-17T07:20:14Z</dcterms:modified>
</cp:coreProperties>
</file>