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378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37845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LEAVENS J LINK</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CALAVO GROWERS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CVGW</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300" w:type="dxa"/>
            <w:vAlign w:val="bottom"/>
            <w:tcBorders>
              <w:bottom w:val="single" w:sz="8" w:color="0000EE"/>
            </w:tcBorders>
          </w:tcPr>
          <w:p>
            <w:pPr>
              <w:spacing w:after="0"/>
              <w:rPr>
                <w:sz w:val="6"/>
                <w:szCs w:val="6"/>
                <w:color w:val="auto"/>
              </w:rPr>
            </w:pPr>
          </w:p>
        </w:tc>
        <w:tc>
          <w:tcPr>
            <w:tcW w:w="14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4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11/01/2024</w:t>
            </w:r>
          </w:p>
        </w:tc>
        <w:tc>
          <w:tcPr>
            <w:tcW w:w="14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CALAVO GROWERS, INC.</w:t>
            </w:r>
          </w:p>
        </w:tc>
        <w:tc>
          <w:tcPr>
            <w:tcW w:w="1200" w:type="dxa"/>
            <w:vAlign w:val="bottom"/>
          </w:tcPr>
          <w:p>
            <w:pPr>
              <w:spacing w:after="0"/>
              <w:rPr>
                <w:sz w:val="10"/>
                <w:szCs w:val="10"/>
                <w:color w:val="auto"/>
              </w:rPr>
            </w:pPr>
          </w:p>
        </w:tc>
        <w:tc>
          <w:tcPr>
            <w:tcW w:w="2440" w:type="dxa"/>
            <w:vAlign w:val="bottom"/>
            <w:gridSpan w:val="3"/>
            <w:vMerge w:val="continue"/>
          </w:tcPr>
          <w:p>
            <w:pPr>
              <w:spacing w:after="0"/>
              <w:rPr>
                <w:sz w:val="10"/>
                <w:szCs w:val="10"/>
                <w:color w:val="auto"/>
              </w:rPr>
            </w:pPr>
          </w:p>
        </w:tc>
        <w:tc>
          <w:tcPr>
            <w:tcW w:w="14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1141-A CUMMINGS RD.</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SANTA PAULA 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93060</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7"/>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11/01/2024</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4,929</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83,379</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gridSpan w:val="3"/>
            <w:vMerge w:val="restart"/>
          </w:tcPr>
          <w:p>
            <w:pPr>
              <w:jc w:val="center"/>
              <w:ind w:right="201"/>
              <w:spacing w:after="0"/>
              <w:rPr>
                <w:sz w:val="20"/>
                <w:szCs w:val="20"/>
                <w:color w:val="auto"/>
              </w:rPr>
            </w:pPr>
            <w:r>
              <w:rPr>
                <w:rFonts w:ascii="Times New Roman" w:cs="Times New Roman" w:eastAsia="Times New Roman" w:hAnsi="Times New Roman"/>
                <w:sz w:val="17"/>
                <w:szCs w:val="17"/>
                <w:color w:val="0000FF"/>
              </w:rPr>
              <w:t>282,572</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4,929</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11/01/2024</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4,929</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ind w:right="6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2,220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11/01/2024</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2,220</w:t>
            </w: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2,220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CVGW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indirectly owned by Reporting Person in the name of various partnerships of which Reporting Person shares voting and investment power with respect to these shares of CVGW common stock held by the partnerships.</w:t>
      </w:r>
    </w:p>
    <w:p>
      <w:pPr>
        <w:spacing w:after="0" w:line="1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fully vest on November 1, 2024.</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fully vest on the date of Calavo Growers, Inc.'s 2025 annual meeting of shareholders.</w:t>
      </w:r>
    </w:p>
    <w:p>
      <w:pPr>
        <w:spacing w:after="0" w:line="5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J. Link Leavens</w:t>
            </w:r>
          </w:p>
        </w:tc>
        <w:tc>
          <w:tcPr>
            <w:tcW w:w="940" w:type="dxa"/>
            <w:vAlign w:val="bottom"/>
          </w:tcPr>
          <w:p>
            <w:pPr>
              <w:spacing w:after="0"/>
              <w:rPr>
                <w:sz w:val="17"/>
                <w:szCs w:val="17"/>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11/01/2024</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51114" TargetMode="External"/><Relationship Id="rId14"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2024-11-05T16:31:18Z</dcterms:created>
  <dcterms:modified xsi:type="dcterms:W3CDTF">2024-11-05T16:31:18Z</dcterms:modified>
</cp:coreProperties>
</file>