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80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80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VAN DER KAR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43"/>
          </w:cols>
          <w:pgMar w:left="240" w:top="226" w:right="2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20"/>
          </w:cols>
          <w:pgMar w:left="240" w:top="22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01/02/2019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1,750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3,500</w:t>
            </w:r>
            <w:r>
              <w:rPr>
                <w:rFonts w:ascii="Arial" w:cs="Arial" w:eastAsia="Arial" w:hAnsi="Arial"/>
                <w:sz w:val="22"/>
                <w:szCs w:val="22"/>
                <w:color w:val="008000"/>
                <w:w w:val="82"/>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22,037</w:t>
            </w:r>
            <w:r>
              <w:rPr>
                <w:rFonts w:ascii="Arial" w:cs="Arial" w:eastAsia="Arial" w:hAnsi="Arial"/>
                <w:sz w:val="22"/>
                <w:szCs w:val="22"/>
                <w:color w:val="008000"/>
                <w:w w:val="84"/>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230"/>
        </w:trPr>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6"/>
              </w:rPr>
              <w:t>102,437</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Non-</w:t>
      </w:r>
    </w:p>
    <w:p>
      <w:pPr>
        <w:spacing w:after="0" w:line="1"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Exempt</w:t>
      </w:r>
    </w:p>
    <w:p>
      <w:pPr>
        <w:spacing w:after="0" w:line="9"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Trusts</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2018, the reporting person filed a Form 4 stating that the amount of securities beneficially owned following the reported transaction was 1,750 shares, rather than the correct amount of 3,500 shares. Subsequently, the reporting person transferred 1,750 of those shares to his family trust, bringing the total number of shares indirectly held through his family trust to 24,137 shares. On June 20, 2018 and August 14, 2018, 1,100 and 1,000 of those shares, respectively, were sold, bringing the total number of shares indirectly held through his family trust to 22,037 shares, which is the current number of shares held indirectly by the reporting person through his family trust. The reporting person undertakes to provide to the issuer, any security holder of the issuer or the staff of the Securities and Exchange Commission, upon request, full information regarding the number of shares held by the reporting person as of the date of this Form 4.</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8"/>
              </w:rPr>
              <w:t>/s/ Scott Van Der Kar</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01/04/2019</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520"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2020-01-09T13:57:16Z</dcterms:created>
  <dcterms:modified xsi:type="dcterms:W3CDTF">2020-01-09T13:57:16Z</dcterms:modified>
</cp:coreProperties>
</file>