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Browne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CALAVO GROWERS,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CALAVO GROWERS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562"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PAULA</w:t>
            </w: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04/10/2025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23.12</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3"/>
              <w:spacing w:after="0"/>
              <w:rPr>
                <w:sz w:val="20"/>
                <w:szCs w:val="20"/>
                <w:color w:val="auto"/>
              </w:rPr>
            </w:pPr>
            <w:r>
              <w:rPr>
                <w:rFonts w:ascii="Times New Roman" w:cs="Times New Roman" w:eastAsia="Times New Roman" w:hAnsi="Times New Roman"/>
                <w:sz w:val="17"/>
                <w:szCs w:val="17"/>
                <w:color w:val="0000FF"/>
                <w:w w:val="99"/>
              </w:rPr>
              <w:t>6,400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center"/>
              <w:ind w:right="373"/>
              <w:spacing w:after="0"/>
              <w:rPr>
                <w:sz w:val="20"/>
                <w:szCs w:val="20"/>
                <w:color w:val="auto"/>
              </w:rPr>
            </w:pPr>
            <w:r>
              <w:rPr>
                <w:rFonts w:ascii="Times New Roman" w:cs="Times New Roman" w:eastAsia="Times New Roman" w:hAnsi="Times New Roman"/>
                <w:sz w:val="17"/>
                <w:szCs w:val="17"/>
                <w:color w:val="0000FF"/>
                <w:w w:val="99"/>
              </w:rPr>
              <w:t>7,500</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3"/>
              <w:spacing w:after="0"/>
              <w:rPr>
                <w:sz w:val="20"/>
                <w:szCs w:val="20"/>
                <w:color w:val="auto"/>
              </w:rPr>
            </w:pPr>
            <w:r>
              <w:rPr>
                <w:rFonts w:ascii="Times New Roman" w:cs="Times New Roman" w:eastAsia="Times New Roman" w:hAnsi="Times New Roman"/>
                <w:sz w:val="17"/>
                <w:szCs w:val="17"/>
                <w:color w:val="0000FF"/>
              </w:rPr>
              <w:t>900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$23.10 to $23.15, inclusive. The reporting person undertakes to provide to Calavo Growers, Inc., any security holder of Calavo Growers, Inc., or the staff of the Securities and Exchange Commission, upon request, full information regarding the number of shares purchased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A. Browne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04/10/2025</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7608"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2025-04-10T20:26:35Z</dcterms:created>
  <dcterms:modified xsi:type="dcterms:W3CDTF">2025-04-10T20:26:35Z</dcterms:modified>
</cp:coreProperties>
</file>